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49" w:rsidRPr="00B10A84" w:rsidRDefault="00494649" w:rsidP="00494649">
      <w:pPr>
        <w:jc w:val="center"/>
        <w:rPr>
          <w:sz w:val="28"/>
          <w:szCs w:val="28"/>
        </w:rPr>
      </w:pPr>
      <w:r w:rsidRPr="00B10A84">
        <w:rPr>
          <w:noProof/>
          <w:color w:val="999999"/>
          <w:sz w:val="28"/>
          <w:szCs w:val="28"/>
        </w:rPr>
        <w:drawing>
          <wp:inline distT="0" distB="0" distL="0" distR="0" wp14:anchorId="3BC36C8E" wp14:editId="53286105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49" w:rsidRPr="00B10A84" w:rsidRDefault="00494649" w:rsidP="00494649">
      <w:pPr>
        <w:jc w:val="center"/>
        <w:rPr>
          <w:sz w:val="28"/>
          <w:szCs w:val="28"/>
        </w:rPr>
      </w:pPr>
      <w:r w:rsidRPr="00B10A84">
        <w:rPr>
          <w:sz w:val="28"/>
          <w:szCs w:val="28"/>
        </w:rPr>
        <w:t>АДМИНИСТРАЦИЯ МУНИЦИПАЛЬНОГО ОБРАЗОВАНИЯ</w:t>
      </w:r>
    </w:p>
    <w:p w:rsidR="00494649" w:rsidRPr="00B10A84" w:rsidRDefault="00494649" w:rsidP="00494649">
      <w:pPr>
        <w:jc w:val="center"/>
        <w:rPr>
          <w:sz w:val="28"/>
          <w:szCs w:val="28"/>
        </w:rPr>
      </w:pPr>
      <w:r w:rsidRPr="00B10A84">
        <w:rPr>
          <w:sz w:val="28"/>
          <w:szCs w:val="28"/>
        </w:rPr>
        <w:t>«ЗАОСТРОВСКОЕ»</w:t>
      </w:r>
    </w:p>
    <w:p w:rsidR="00494649" w:rsidRPr="00B10A84" w:rsidRDefault="00494649" w:rsidP="00494649">
      <w:pPr>
        <w:jc w:val="center"/>
        <w:rPr>
          <w:sz w:val="28"/>
          <w:szCs w:val="28"/>
        </w:rPr>
      </w:pPr>
    </w:p>
    <w:p w:rsidR="00494649" w:rsidRPr="00B10A84" w:rsidRDefault="00494649" w:rsidP="00494649">
      <w:pPr>
        <w:rPr>
          <w:sz w:val="28"/>
          <w:szCs w:val="28"/>
        </w:rPr>
      </w:pPr>
    </w:p>
    <w:p w:rsidR="00494649" w:rsidRPr="00B10A84" w:rsidRDefault="00494649" w:rsidP="00494649">
      <w:pPr>
        <w:jc w:val="center"/>
        <w:rPr>
          <w:b/>
          <w:bCs/>
          <w:sz w:val="28"/>
          <w:szCs w:val="28"/>
        </w:rPr>
      </w:pPr>
      <w:r w:rsidRPr="00B10A84">
        <w:rPr>
          <w:b/>
          <w:bCs/>
          <w:sz w:val="28"/>
          <w:szCs w:val="28"/>
        </w:rPr>
        <w:t>РАСПОРЯЖЕНИЕ</w:t>
      </w:r>
    </w:p>
    <w:p w:rsidR="00494649" w:rsidRPr="00B10A84" w:rsidRDefault="00494649" w:rsidP="00494649">
      <w:pPr>
        <w:rPr>
          <w:sz w:val="28"/>
          <w:szCs w:val="28"/>
        </w:rPr>
      </w:pPr>
    </w:p>
    <w:p w:rsidR="00494649" w:rsidRPr="00B10A84" w:rsidRDefault="00494649" w:rsidP="00494649">
      <w:r>
        <w:t>1</w:t>
      </w:r>
      <w:r w:rsidR="007A11F5">
        <w:t>4</w:t>
      </w:r>
      <w:r>
        <w:t xml:space="preserve"> </w:t>
      </w:r>
      <w:r w:rsidR="007A11F5">
        <w:t>января</w:t>
      </w:r>
      <w:r w:rsidRPr="00B10A84">
        <w:t xml:space="preserve"> 201</w:t>
      </w:r>
      <w:r w:rsidR="007A11F5">
        <w:t>6</w:t>
      </w:r>
      <w:r w:rsidRPr="00B10A84">
        <w:t xml:space="preserve"> г.                                                                                     </w:t>
      </w:r>
      <w:r>
        <w:t xml:space="preserve">                       </w:t>
      </w:r>
      <w:r w:rsidRPr="00B10A84">
        <w:t xml:space="preserve">  </w:t>
      </w:r>
      <w:r w:rsidR="003E6434">
        <w:t xml:space="preserve">   </w:t>
      </w:r>
      <w:r w:rsidRPr="00B10A84">
        <w:t xml:space="preserve"> №  </w:t>
      </w:r>
      <w:r w:rsidR="003E6434">
        <w:t>2</w:t>
      </w:r>
    </w:p>
    <w:p w:rsidR="00494649" w:rsidRDefault="00494649">
      <w:pPr>
        <w:jc w:val="center"/>
      </w:pPr>
    </w:p>
    <w:p w:rsidR="00B31D32" w:rsidRDefault="00593705">
      <w:pPr>
        <w:jc w:val="center"/>
        <w:rPr>
          <w:b/>
        </w:rPr>
      </w:pPr>
      <w:r>
        <w:t>д. Большое Анисимово</w:t>
      </w:r>
    </w:p>
    <w:p w:rsidR="00B31D32" w:rsidRDefault="00B31D32">
      <w:pPr>
        <w:jc w:val="center"/>
        <w:rPr>
          <w:b/>
        </w:rPr>
      </w:pPr>
    </w:p>
    <w:p w:rsidR="00633266" w:rsidRPr="0035614D" w:rsidRDefault="00633266" w:rsidP="00633266">
      <w:pPr>
        <w:tabs>
          <w:tab w:val="left" w:pos="5130"/>
        </w:tabs>
        <w:jc w:val="center"/>
        <w:rPr>
          <w:b/>
          <w:sz w:val="26"/>
          <w:szCs w:val="26"/>
        </w:rPr>
      </w:pPr>
      <w:r w:rsidRPr="0035614D">
        <w:rPr>
          <w:b/>
          <w:sz w:val="26"/>
          <w:szCs w:val="26"/>
        </w:rPr>
        <w:t>Об утверждении плана-графика размещения заказов на поставки товаров, выполнение работ, оказание услуг для обеспечения  нужд Заказчика на 2016 год</w:t>
      </w:r>
    </w:p>
    <w:p w:rsidR="00B31D32" w:rsidRPr="0035614D" w:rsidRDefault="00B31D32">
      <w:pPr>
        <w:jc w:val="center"/>
        <w:rPr>
          <w:b/>
          <w:sz w:val="26"/>
          <w:szCs w:val="26"/>
        </w:rPr>
      </w:pPr>
    </w:p>
    <w:p w:rsidR="00B31D32" w:rsidRPr="0035614D" w:rsidRDefault="00B31D32">
      <w:pPr>
        <w:jc w:val="center"/>
        <w:rPr>
          <w:b/>
          <w:sz w:val="26"/>
          <w:szCs w:val="26"/>
        </w:rPr>
      </w:pPr>
    </w:p>
    <w:p w:rsidR="00B31D32" w:rsidRPr="007A11F5" w:rsidRDefault="00633266">
      <w:pPr>
        <w:ind w:firstLine="708"/>
        <w:jc w:val="both"/>
        <w:outlineLvl w:val="0"/>
        <w:rPr>
          <w:b/>
          <w:bCs/>
          <w:sz w:val="26"/>
          <w:szCs w:val="26"/>
        </w:rPr>
      </w:pPr>
      <w:bookmarkStart w:id="0" w:name="__DdeLink__1619_506045460"/>
      <w:r w:rsidRPr="007A11F5">
        <w:rPr>
          <w:sz w:val="26"/>
          <w:szCs w:val="26"/>
        </w:rPr>
        <w:t>На основании</w:t>
      </w:r>
      <w:r w:rsidRPr="007A11F5">
        <w:rPr>
          <w:sz w:val="26"/>
          <w:szCs w:val="26"/>
        </w:rPr>
        <w:t xml:space="preserve"> части 2 статьи 112 и части 15 статьи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обеспечения государственных и муниципальных нужд и требованиями к форме такого плана-графика, утвержденными приказом Министерства экономического развития Российской Федерации № 761 и Федерального Казначейства № 20н от 27 декабря 2011 года, приказом </w:t>
      </w:r>
      <w:bookmarkStart w:id="1" w:name="__DdeLink__1115_1828379456"/>
      <w:r w:rsidRPr="007A11F5">
        <w:rPr>
          <w:sz w:val="26"/>
          <w:szCs w:val="26"/>
        </w:rPr>
        <w:t>Министерства экономического развития Российской Федерации № 182 и Федерального Казначейства № 7н от 31 марта 2015 года</w:t>
      </w:r>
      <w:bookmarkEnd w:id="1"/>
      <w:r w:rsidRPr="007A11F5">
        <w:rPr>
          <w:sz w:val="26"/>
          <w:szCs w:val="26"/>
        </w:rPr>
        <w:t>, приказом Министерства экономического развития Российской Федерации № 806 и Федерального Казначейства № 21н от 03 ноября 2015 года</w:t>
      </w:r>
      <w:bookmarkEnd w:id="0"/>
      <w:r w:rsidR="00D020B7" w:rsidRPr="007A11F5">
        <w:rPr>
          <w:b/>
          <w:bCs/>
          <w:sz w:val="26"/>
          <w:szCs w:val="26"/>
        </w:rPr>
        <w:t>:</w:t>
      </w:r>
    </w:p>
    <w:p w:rsidR="0035614D" w:rsidRPr="007A11F5" w:rsidRDefault="00D020B7" w:rsidP="0035614D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7A11F5">
        <w:rPr>
          <w:sz w:val="26"/>
          <w:szCs w:val="26"/>
        </w:rPr>
        <w:tab/>
        <w:t xml:space="preserve">1. </w:t>
      </w:r>
      <w:r w:rsidR="0035614D" w:rsidRPr="007A11F5">
        <w:rPr>
          <w:sz w:val="26"/>
          <w:szCs w:val="26"/>
        </w:rPr>
        <w:t>Утвердить план-график размещения заказов на поставки товаров, выполнение работ, оказание услуг для обеспечения государственных и</w:t>
      </w:r>
      <w:r w:rsidR="00471022" w:rsidRPr="007A11F5">
        <w:rPr>
          <w:sz w:val="26"/>
          <w:szCs w:val="26"/>
        </w:rPr>
        <w:t xml:space="preserve"> муниципальных нужд на 2016 год</w:t>
      </w:r>
      <w:r w:rsidR="0035614D" w:rsidRPr="007A11F5">
        <w:rPr>
          <w:sz w:val="26"/>
          <w:szCs w:val="26"/>
        </w:rPr>
        <w:t xml:space="preserve"> (далее – план-график).</w:t>
      </w:r>
    </w:p>
    <w:p w:rsidR="0035614D" w:rsidRPr="007A11F5" w:rsidRDefault="00D020B7" w:rsidP="0035614D">
      <w:pPr>
        <w:ind w:firstLine="709"/>
        <w:jc w:val="both"/>
        <w:rPr>
          <w:sz w:val="26"/>
          <w:szCs w:val="26"/>
        </w:rPr>
      </w:pPr>
      <w:r w:rsidRPr="007A11F5">
        <w:rPr>
          <w:sz w:val="26"/>
          <w:szCs w:val="26"/>
        </w:rPr>
        <w:t>2. </w:t>
      </w:r>
      <w:r w:rsidR="0035614D" w:rsidRPr="007A11F5">
        <w:rPr>
          <w:bCs/>
          <w:iCs/>
          <w:sz w:val="26"/>
          <w:szCs w:val="26"/>
          <w:shd w:val="clear" w:color="auto" w:fill="FFFFFF"/>
          <w:lang w:bidi="hi-IN"/>
        </w:rPr>
        <w:t xml:space="preserve">Контрактному управляющему </w:t>
      </w:r>
      <w:r w:rsidR="0035614D" w:rsidRPr="007A11F5">
        <w:rPr>
          <w:rStyle w:val="FontStyle15"/>
          <w:bCs/>
          <w:iCs/>
          <w:sz w:val="26"/>
          <w:szCs w:val="26"/>
          <w:shd w:val="clear" w:color="auto" w:fill="FFFFFF"/>
          <w:lang w:bidi="hi-IN"/>
        </w:rPr>
        <w:t>Бараковой Яне Владимировне</w:t>
      </w:r>
      <w:r w:rsidR="0035614D" w:rsidRPr="007A11F5">
        <w:rPr>
          <w:sz w:val="26"/>
          <w:szCs w:val="26"/>
        </w:rPr>
        <w:t xml:space="preserve"> обеспечить размещение план-график в единой информационной системе в сфере закупок не позднее одного календарного месяца после принятия закона (решения) о бюджете в течение трех рабочих дней с момента его утверждения.</w:t>
      </w:r>
    </w:p>
    <w:p w:rsidR="00B31D32" w:rsidRPr="007A11F5" w:rsidRDefault="00D020B7">
      <w:pPr>
        <w:ind w:firstLine="709"/>
        <w:jc w:val="both"/>
        <w:rPr>
          <w:sz w:val="26"/>
          <w:szCs w:val="26"/>
        </w:rPr>
      </w:pPr>
      <w:r w:rsidRPr="007A11F5">
        <w:rPr>
          <w:sz w:val="26"/>
          <w:szCs w:val="26"/>
        </w:rPr>
        <w:t>3. Контроль за исполнением настоящего распоряжения оставляю за собой.</w:t>
      </w:r>
    </w:p>
    <w:p w:rsidR="00B31D32" w:rsidRPr="007A11F5" w:rsidRDefault="00B31D32">
      <w:pPr>
        <w:jc w:val="both"/>
        <w:rPr>
          <w:sz w:val="26"/>
          <w:szCs w:val="26"/>
        </w:rPr>
      </w:pPr>
    </w:p>
    <w:p w:rsidR="00593705" w:rsidRPr="007A11F5" w:rsidRDefault="00593705">
      <w:pPr>
        <w:ind w:firstLine="708"/>
        <w:jc w:val="both"/>
        <w:rPr>
          <w:sz w:val="26"/>
          <w:szCs w:val="26"/>
        </w:rPr>
      </w:pPr>
    </w:p>
    <w:p w:rsidR="00593705" w:rsidRPr="007A11F5" w:rsidRDefault="00593705">
      <w:pPr>
        <w:ind w:firstLine="708"/>
        <w:jc w:val="both"/>
        <w:rPr>
          <w:sz w:val="26"/>
          <w:szCs w:val="26"/>
        </w:rPr>
      </w:pPr>
    </w:p>
    <w:p w:rsidR="00B31D32" w:rsidRPr="007A11F5" w:rsidRDefault="00D020B7" w:rsidP="007A11F5">
      <w:pPr>
        <w:jc w:val="both"/>
        <w:rPr>
          <w:sz w:val="26"/>
          <w:szCs w:val="26"/>
        </w:rPr>
      </w:pPr>
      <w:r w:rsidRPr="007A11F5">
        <w:rPr>
          <w:sz w:val="26"/>
          <w:szCs w:val="26"/>
        </w:rPr>
        <w:t xml:space="preserve">Глава </w:t>
      </w:r>
      <w:r w:rsidR="00471022" w:rsidRPr="007A11F5">
        <w:rPr>
          <w:sz w:val="26"/>
          <w:szCs w:val="26"/>
        </w:rPr>
        <w:t>муниципального образования</w:t>
      </w:r>
      <w:r w:rsidRPr="007A11F5">
        <w:rPr>
          <w:sz w:val="26"/>
          <w:szCs w:val="26"/>
        </w:rPr>
        <w:t xml:space="preserve">          </w:t>
      </w:r>
      <w:r w:rsidR="003E6434">
        <w:rPr>
          <w:sz w:val="26"/>
          <w:szCs w:val="26"/>
        </w:rPr>
        <w:t xml:space="preserve">                              </w:t>
      </w:r>
      <w:r w:rsidR="003E6434">
        <w:rPr>
          <w:sz w:val="26"/>
          <w:szCs w:val="26"/>
        </w:rPr>
        <w:tab/>
      </w:r>
      <w:r w:rsidR="007A11F5" w:rsidRPr="007A11F5">
        <w:rPr>
          <w:sz w:val="26"/>
          <w:szCs w:val="26"/>
        </w:rPr>
        <w:t xml:space="preserve"> </w:t>
      </w:r>
      <w:r w:rsidR="003E6434">
        <w:rPr>
          <w:sz w:val="26"/>
          <w:szCs w:val="26"/>
        </w:rPr>
        <w:t xml:space="preserve">         </w:t>
      </w:r>
      <w:r w:rsidRPr="007A11F5">
        <w:rPr>
          <w:sz w:val="26"/>
          <w:szCs w:val="26"/>
        </w:rPr>
        <w:t>М.П. Гордеев</w:t>
      </w:r>
    </w:p>
    <w:p w:rsidR="00B31D32" w:rsidRDefault="00B31D32">
      <w:pPr>
        <w:ind w:firstLine="708"/>
        <w:jc w:val="both"/>
        <w:rPr>
          <w:b/>
          <w:sz w:val="22"/>
          <w:szCs w:val="22"/>
        </w:rPr>
      </w:pPr>
    </w:p>
    <w:p w:rsidR="00471022" w:rsidRDefault="00471022">
      <w:pPr>
        <w:suppressAutoHyphens w:val="0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71022" w:rsidRDefault="00471022" w:rsidP="00471022">
      <w:pPr>
        <w:ind w:left="1416"/>
        <w:jc w:val="right"/>
        <w:rPr>
          <w:sz w:val="12"/>
          <w:szCs w:val="12"/>
        </w:rPr>
      </w:pPr>
      <w:r>
        <w:rPr>
          <w:sz w:val="12"/>
          <w:szCs w:val="12"/>
        </w:rPr>
        <w:lastRenderedPageBreak/>
        <w:t>Приложение к распоряжению  главы администрации</w:t>
      </w:r>
    </w:p>
    <w:p w:rsidR="00471022" w:rsidRDefault="00471022" w:rsidP="00471022">
      <w:pPr>
        <w:ind w:left="1416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№ </w:t>
      </w:r>
      <w:r w:rsidR="003E6434">
        <w:rPr>
          <w:sz w:val="12"/>
          <w:szCs w:val="12"/>
        </w:rPr>
        <w:t>2</w:t>
      </w:r>
      <w:r>
        <w:rPr>
          <w:sz w:val="12"/>
          <w:szCs w:val="12"/>
        </w:rPr>
        <w:t xml:space="preserve"> от «</w:t>
      </w:r>
      <w:r w:rsidR="003E6434">
        <w:rPr>
          <w:sz w:val="12"/>
          <w:szCs w:val="12"/>
        </w:rPr>
        <w:t>14</w:t>
      </w:r>
      <w:bookmarkStart w:id="2" w:name="_GoBack"/>
      <w:bookmarkEnd w:id="2"/>
      <w:r>
        <w:rPr>
          <w:sz w:val="12"/>
          <w:szCs w:val="12"/>
        </w:rPr>
        <w:t>» января 2016 года</w:t>
      </w:r>
    </w:p>
    <w:p w:rsidR="00471022" w:rsidRDefault="00471022" w:rsidP="00471022">
      <w:pPr>
        <w:ind w:left="1416"/>
        <w:jc w:val="right"/>
        <w:rPr>
          <w:sz w:val="12"/>
          <w:szCs w:val="12"/>
        </w:rPr>
      </w:pPr>
      <w:r>
        <w:rPr>
          <w:sz w:val="12"/>
          <w:szCs w:val="12"/>
        </w:rPr>
        <w:t>Утвержден:</w:t>
      </w:r>
    </w:p>
    <w:p w:rsidR="00471022" w:rsidRDefault="00471022" w:rsidP="00471022">
      <w:pPr>
        <w:ind w:left="1416"/>
        <w:jc w:val="right"/>
        <w:rPr>
          <w:sz w:val="12"/>
          <w:szCs w:val="12"/>
        </w:rPr>
      </w:pPr>
      <w:r>
        <w:rPr>
          <w:sz w:val="12"/>
          <w:szCs w:val="12"/>
        </w:rPr>
        <w:t>Распоряжением главы администрации</w:t>
      </w:r>
    </w:p>
    <w:p w:rsidR="00471022" w:rsidRDefault="00471022" w:rsidP="00471022">
      <w:pPr>
        <w:ind w:left="1416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№ </w:t>
      </w:r>
      <w:r w:rsidR="003E6434">
        <w:rPr>
          <w:sz w:val="12"/>
          <w:szCs w:val="12"/>
        </w:rPr>
        <w:t>2</w:t>
      </w:r>
      <w:r>
        <w:rPr>
          <w:sz w:val="12"/>
          <w:szCs w:val="12"/>
        </w:rPr>
        <w:t xml:space="preserve"> от «</w:t>
      </w:r>
      <w:r w:rsidR="003E6434">
        <w:rPr>
          <w:sz w:val="12"/>
          <w:szCs w:val="12"/>
        </w:rPr>
        <w:t>14</w:t>
      </w:r>
      <w:r>
        <w:rPr>
          <w:sz w:val="12"/>
          <w:szCs w:val="12"/>
        </w:rPr>
        <w:t>» января 2016 года</w:t>
      </w:r>
    </w:p>
    <w:p w:rsidR="00471022" w:rsidRDefault="00471022" w:rsidP="00471022">
      <w:pPr>
        <w:ind w:left="1416"/>
        <w:jc w:val="right"/>
      </w:pPr>
    </w:p>
    <w:p w:rsidR="00471022" w:rsidRDefault="00471022" w:rsidP="00471022"/>
    <w:p w:rsidR="00471022" w:rsidRDefault="00471022" w:rsidP="00471022">
      <w:pPr>
        <w:tabs>
          <w:tab w:val="left" w:pos="5130"/>
        </w:tabs>
        <w:jc w:val="center"/>
      </w:pPr>
      <w:r>
        <w:t>ПЛАН-ГРАФИК</w:t>
      </w:r>
    </w:p>
    <w:p w:rsidR="00471022" w:rsidRDefault="00471022" w:rsidP="00471022">
      <w:pPr>
        <w:tabs>
          <w:tab w:val="left" w:pos="5130"/>
        </w:tabs>
        <w:jc w:val="center"/>
      </w:pPr>
      <w:r>
        <w:t xml:space="preserve">размещения заказов на поставку товаров, выполнение работ, оказание услуг для обеспечения </w:t>
      </w:r>
      <w:r>
        <w:br/>
        <w:t>государственных и муниципальных нужд на 2016 год</w:t>
      </w:r>
    </w:p>
    <w:p w:rsidR="00471022" w:rsidRDefault="00471022" w:rsidP="00471022">
      <w:pPr>
        <w:tabs>
          <w:tab w:val="left" w:pos="5130"/>
        </w:tabs>
        <w:jc w:val="center"/>
        <w:rPr>
          <w:sz w:val="28"/>
          <w:szCs w:val="28"/>
        </w:rPr>
      </w:pPr>
    </w:p>
    <w:tbl>
      <w:tblPr>
        <w:tblW w:w="0" w:type="auto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3140"/>
        <w:gridCol w:w="6318"/>
      </w:tblGrid>
      <w:tr w:rsidR="00471022" w:rsidTr="005D5A40">
        <w:trPr>
          <w:trHeight w:val="412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71022" w:rsidRDefault="00471022" w:rsidP="005D5A40">
            <w:pPr>
              <w:tabs>
                <w:tab w:val="left" w:pos="5130"/>
              </w:tabs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71022" w:rsidRDefault="00471022" w:rsidP="003E6434">
            <w:pPr>
              <w:tabs>
                <w:tab w:val="left" w:pos="5130"/>
              </w:tabs>
              <w:spacing w:line="216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Администрация муниципального образования «Заостровское»</w:t>
            </w:r>
          </w:p>
        </w:tc>
      </w:tr>
      <w:tr w:rsidR="00471022" w:rsidTr="005D5A40">
        <w:trPr>
          <w:trHeight w:val="439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71022" w:rsidRDefault="00471022" w:rsidP="005D5A40">
            <w:pPr>
              <w:tabs>
                <w:tab w:val="left" w:pos="5130"/>
              </w:tabs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71022" w:rsidRPr="00374257" w:rsidRDefault="00471022" w:rsidP="005D5A40">
            <w:r>
              <w:rPr>
                <w:sz w:val="22"/>
                <w:szCs w:val="22"/>
              </w:rPr>
              <w:t xml:space="preserve">Российская Федерация, 163515, Архангельская область, Приморский район, д. Большое Анисимово, ул.60 лет Октября, д. 20; Тел.: + 7 (8182) 25-42-20, + 7 (8182) 25-41-28; электронная почта почта: </w:t>
            </w:r>
            <w:bookmarkStart w:id="3" w:name="__DdeLink__1087_1729096060"/>
            <w:r>
              <w:rPr>
                <w:sz w:val="22"/>
                <w:szCs w:val="22"/>
                <w:lang w:val="en-US"/>
              </w:rPr>
              <w:t>mo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zaostr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bookmarkEnd w:id="3"/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471022" w:rsidTr="005D5A40">
        <w:trPr>
          <w:trHeight w:val="412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71022" w:rsidRDefault="00471022" w:rsidP="005D5A40">
            <w:pPr>
              <w:tabs>
                <w:tab w:val="left" w:pos="5130"/>
              </w:tabs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471022" w:rsidRDefault="00471022" w:rsidP="005D5A4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2921009628</w:t>
            </w:r>
          </w:p>
        </w:tc>
      </w:tr>
      <w:tr w:rsidR="00471022" w:rsidTr="005D5A40">
        <w:trPr>
          <w:trHeight w:val="439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71022" w:rsidRDefault="00471022" w:rsidP="005D5A40">
            <w:pPr>
              <w:tabs>
                <w:tab w:val="left" w:pos="5130"/>
              </w:tabs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471022" w:rsidRDefault="00471022" w:rsidP="005D5A40"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101001</w:t>
            </w:r>
          </w:p>
        </w:tc>
      </w:tr>
      <w:tr w:rsidR="00471022" w:rsidTr="005D5A40">
        <w:trPr>
          <w:trHeight w:val="439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71022" w:rsidRDefault="00471022" w:rsidP="005D5A40">
            <w:pPr>
              <w:tabs>
                <w:tab w:val="left" w:pos="5130"/>
              </w:tabs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9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471022" w:rsidRDefault="00471022" w:rsidP="005D5A40">
            <w:r>
              <w:rPr>
                <w:sz w:val="22"/>
                <w:szCs w:val="22"/>
                <w:lang w:val="en-US"/>
              </w:rPr>
              <w:t xml:space="preserve">11 </w:t>
            </w:r>
            <w:r>
              <w:rPr>
                <w:sz w:val="22"/>
                <w:szCs w:val="22"/>
              </w:rPr>
              <w:t>652 408</w:t>
            </w:r>
          </w:p>
        </w:tc>
      </w:tr>
    </w:tbl>
    <w:p w:rsidR="00471022" w:rsidRDefault="00471022" w:rsidP="00471022">
      <w:pPr>
        <w:tabs>
          <w:tab w:val="left" w:pos="5130"/>
        </w:tabs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569"/>
        <w:gridCol w:w="566"/>
        <w:gridCol w:w="425"/>
        <w:gridCol w:w="213"/>
        <w:gridCol w:w="772"/>
        <w:gridCol w:w="721"/>
        <w:gridCol w:w="472"/>
        <w:gridCol w:w="519"/>
        <w:gridCol w:w="676"/>
        <w:gridCol w:w="738"/>
        <w:gridCol w:w="534"/>
        <w:gridCol w:w="173"/>
        <w:gridCol w:w="350"/>
        <w:gridCol w:w="359"/>
        <w:gridCol w:w="1291"/>
        <w:gridCol w:w="576"/>
      </w:tblGrid>
      <w:tr w:rsidR="00D4666E" w:rsidRPr="00D4666E" w:rsidTr="00024434">
        <w:trPr>
          <w:cantSplit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КБК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ОКВЭД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ОКПД</w:t>
            </w:r>
          </w:p>
        </w:tc>
        <w:tc>
          <w:tcPr>
            <w:tcW w:w="316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Условия контракта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Способ размещения заказа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Обоснование внесения изменений</w:t>
            </w:r>
          </w:p>
        </w:tc>
      </w:tr>
      <w:tr w:rsidR="00D4666E" w:rsidRPr="00D4666E" w:rsidTr="00024434">
        <w:trPr>
          <w:cantSplit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№ заказа (№ лота)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Наименование предмета контракта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Ед. измерения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Количество (объем)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 Начальная (максимальная) цена контракта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тыс. рублей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ind w:left="57" w:right="57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Условия финансового обеспечения исполнения контракта (включая размер аванса </w:t>
            </w:r>
            <w:r w:rsidRPr="00D4666E">
              <w:rPr>
                <w:rStyle w:val="af3"/>
                <w:sz w:val="12"/>
                <w:szCs w:val="20"/>
              </w:rPr>
              <w:footnoteReference w:customMarkFollows="1" w:id="1"/>
              <w:t>*</w:t>
            </w:r>
            <w:r w:rsidRPr="00D4666E">
              <w:rPr>
                <w:sz w:val="12"/>
                <w:szCs w:val="20"/>
              </w:rPr>
              <w:t>)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График осуществления процедур закупки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cantSplit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Срок размещения заказа</w:t>
            </w:r>
            <w:r w:rsidRPr="00D4666E">
              <w:rPr>
                <w:sz w:val="12"/>
                <w:szCs w:val="20"/>
              </w:rPr>
              <w:br/>
              <w:t>(месяц, год)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Срок исполнения контракта (месяц, год)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4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10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11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14</w:t>
            </w: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30304095510088210244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pacing w:val="-11"/>
                <w:sz w:val="12"/>
                <w:szCs w:val="20"/>
              </w:rPr>
              <w:t>Выполнение работ по зимнему содержанию автомобильных дорог общего пользования МО «Заостровское», Приморского района Архангельской области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color w:val="000000"/>
                <w:spacing w:val="1"/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>Требования приведены в техническом задании и в проекте муниципального контракта</w:t>
            </w:r>
          </w:p>
          <w:p w:rsidR="00D4666E" w:rsidRPr="00D4666E" w:rsidRDefault="00D4666E" w:rsidP="005D5A40">
            <w:pPr>
              <w:rPr>
                <w:color w:val="000000"/>
                <w:spacing w:val="1"/>
                <w:sz w:val="12"/>
                <w:szCs w:val="20"/>
                <w:shd w:val="clear" w:color="auto" w:fill="FFFF0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км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36,7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Аванс не предусмотрен.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Январь 2016 г.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декабрь 2016 г.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rPr>
          <w:trHeight w:val="1338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30304095510088210244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45.23.1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45.23.11.140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rFonts w:eastAsia="Calibri"/>
                <w:bCs/>
                <w:sz w:val="12"/>
                <w:szCs w:val="20"/>
              </w:rPr>
            </w:pPr>
            <w:r w:rsidRPr="00D4666E">
              <w:rPr>
                <w:rFonts w:eastAsia="Calibri"/>
                <w:bCs/>
                <w:sz w:val="12"/>
                <w:szCs w:val="20"/>
              </w:rPr>
              <w:t xml:space="preserve">Выполнение работ по ремонту дворовых территорий у дома № 8 в 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rFonts w:eastAsia="Calibri"/>
                <w:bCs/>
                <w:sz w:val="12"/>
                <w:szCs w:val="20"/>
              </w:rPr>
              <w:t xml:space="preserve">п. Луговой Приморского района  Архангельской области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Требования приведены в техническом задании и в проекте муниципального контракта</w:t>
            </w:r>
          </w:p>
          <w:p w:rsidR="00D4666E" w:rsidRPr="00D4666E" w:rsidRDefault="00D4666E" w:rsidP="005D5A40">
            <w:pPr>
              <w:rPr>
                <w:color w:val="000000"/>
                <w:spacing w:val="1"/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>.</w:t>
            </w:r>
          </w:p>
          <w:p w:rsidR="00D4666E" w:rsidRPr="00D4666E" w:rsidRDefault="00D4666E" w:rsidP="005D5A40">
            <w:pPr>
              <w:rPr>
                <w:color w:val="000000"/>
                <w:spacing w:val="1"/>
                <w:sz w:val="12"/>
                <w:szCs w:val="20"/>
                <w:shd w:val="clear" w:color="auto" w:fill="FFFF0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км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0,6-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290,0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Размер обеспечения контракта в соответствии ст. 96 «обеспечение исполнения контракта»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Аванс не предусмотрен.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апрель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 2016 г.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Аукцион в электронной форме для СМП и СОНО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trHeight w:val="285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lastRenderedPageBreak/>
              <w:t>30304095510088210244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45.23.1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45.23.11.140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bCs/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bCs/>
                <w:sz w:val="12"/>
                <w:szCs w:val="20"/>
              </w:rPr>
              <w:t xml:space="preserve">Выполнение работ по ремонту дороги в д. Рикасово </w:t>
            </w:r>
            <w:r w:rsidRPr="00D4666E">
              <w:rPr>
                <w:sz w:val="12"/>
                <w:szCs w:val="20"/>
              </w:rPr>
              <w:t xml:space="preserve">Приморского района  Архангельской области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В соответствии с техническим заданием заказчика. Перечень требований, предъявляемых к предмету контракта, будет уточнен при осуществлении закупки. / нет / нет / нет / нет / да / нет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.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км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0,92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470,0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апрель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2016 г. 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Аукцион в электронной форме для СМП и СОНО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trHeight w:val="1338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30304095510088210244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pacing w:line="360" w:lineRule="auto"/>
              <w:jc w:val="both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4</w:t>
            </w:r>
          </w:p>
        </w:tc>
        <w:tc>
          <w:tcPr>
            <w:tcW w:w="52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bCs/>
                <w:sz w:val="12"/>
                <w:szCs w:val="20"/>
              </w:rPr>
              <w:t xml:space="preserve">Выполнение работ по ремонту дорог  в населенных пунктах муниципального образования «Заостровское» </w:t>
            </w:r>
            <w:r w:rsidRPr="00D4666E">
              <w:rPr>
                <w:sz w:val="12"/>
                <w:szCs w:val="20"/>
              </w:rPr>
              <w:t>Приморского района  Архангельской области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В соответствии с техническим заданием заказчика. Перечень требований, предъявляемых к предмету контракта, будет уточнен при осуществлении закупки. / нет / нет / нет / нет / да / нет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  <w:shd w:val="clear" w:color="auto" w:fill="FFFFFF"/>
              </w:rPr>
            </w:pPr>
            <w:r w:rsidRPr="00D4666E">
              <w:rPr>
                <w:sz w:val="12"/>
                <w:szCs w:val="20"/>
                <w:shd w:val="clear" w:color="auto" w:fill="FFFFFF"/>
              </w:rPr>
              <w:t>км</w:t>
            </w: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color w:val="000000"/>
                <w:sz w:val="12"/>
                <w:szCs w:val="20"/>
                <w:shd w:val="clear" w:color="auto" w:fill="FFFFFF"/>
              </w:rPr>
            </w:pPr>
            <w:r w:rsidRPr="00D4666E">
              <w:rPr>
                <w:color w:val="000000"/>
                <w:sz w:val="12"/>
                <w:szCs w:val="20"/>
                <w:shd w:val="clear" w:color="auto" w:fill="FFFFFF"/>
              </w:rPr>
              <w:t>0,1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color w:val="000000"/>
                <w:sz w:val="12"/>
                <w:szCs w:val="20"/>
              </w:rPr>
            </w:pPr>
            <w:r w:rsidRPr="00D4666E">
              <w:rPr>
                <w:color w:val="000000"/>
                <w:sz w:val="12"/>
                <w:szCs w:val="20"/>
              </w:rPr>
              <w:t>118,4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май</w:t>
            </w:r>
            <w:r w:rsidRPr="00D4666E">
              <w:rPr>
                <w:sz w:val="12"/>
                <w:szCs w:val="20"/>
              </w:rPr>
              <w:br/>
              <w:t>2016 г.</w:t>
            </w:r>
          </w:p>
        </w:tc>
        <w:tc>
          <w:tcPr>
            <w:tcW w:w="3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Аукцион в электронной форме для СМП и СОНО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</w:p>
        </w:tc>
      </w:tr>
      <w:tr w:rsidR="00D4666E" w:rsidRPr="00D4666E" w:rsidTr="00D4666E">
        <w:trPr>
          <w:trHeight w:val="517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Информация о закупках, которые планируется осуществлять в соответствии с пунктом 7 части 2 статьи 83 Федерального закона № 44-ФЗ:</w:t>
            </w:r>
          </w:p>
        </w:tc>
      </w:tr>
      <w:tr w:rsidR="00D4666E" w:rsidRPr="00D4666E" w:rsidTr="00024434">
        <w:trPr>
          <w:trHeight w:val="517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trHeight w:val="517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30301044210088990244-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238,0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30301044310078680244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30302034510051180244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31,1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30303104600040720244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134,7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30303104600088520244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30304095510088210244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highlight w:val="yellow"/>
              </w:rPr>
            </w:pPr>
            <w:r w:rsidRPr="00D4666E">
              <w:rPr>
                <w:sz w:val="12"/>
                <w:szCs w:val="20"/>
                <w:highlight w:val="yellow"/>
              </w:rPr>
              <w:t>700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highlight w:val="yellow"/>
              </w:rPr>
            </w:pPr>
            <w:r w:rsidRPr="00D4666E">
              <w:rPr>
                <w:sz w:val="12"/>
                <w:szCs w:val="20"/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30305014910088980244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55,0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30305025200040120244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30305025200088980244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208,0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30305035300146110244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221,9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30305035300188990244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372,0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30305035300246120244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30305035300388980244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179,3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303050353004889802</w:t>
            </w:r>
            <w:r w:rsidRPr="00D4666E">
              <w:rPr>
                <w:sz w:val="12"/>
                <w:szCs w:val="20"/>
              </w:rPr>
              <w:lastRenderedPageBreak/>
              <w:t>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lastRenderedPageBreak/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66,0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rPr>
          <w:trHeight w:val="80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lastRenderedPageBreak/>
              <w:t>30307077000047000244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30311028200048000244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131,7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-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D4666E">
        <w:trPr>
          <w:trHeight w:val="659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Услуги по содержанию и ремонту 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бытовых отходов в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 случае, если данные услуги оказываются другому лицу или другим лицам, пользующимся нежилыми помещениями, находящимися в здании, в котором  расположены помещения, переданные заказчику в безвозмездное  пользование или оперативное управление (в случае заключения заказчиком контракта в соответствии с пунктом 23 части 1 статьи 93 № 44-ФЗ)</w:t>
            </w:r>
          </w:p>
        </w:tc>
      </w:tr>
      <w:tr w:rsidR="00D4666E" w:rsidRPr="00D4666E" w:rsidTr="00024434">
        <w:trPr>
          <w:trHeight w:val="560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hd w:val="clear" w:color="auto" w:fill="FFFFFF"/>
              <w:tabs>
                <w:tab w:val="left" w:pos="922"/>
              </w:tabs>
              <w:snapToGrid w:val="0"/>
              <w:ind w:left="5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D4666E">
        <w:trPr>
          <w:trHeight w:val="500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Услуги, связанные с направлением работника в служебную командировку (в случае заключения заказчиком контракта в соответствии с пунктом 26 части 1 статьи 93 </w:t>
            </w:r>
          </w:p>
          <w:p w:rsidR="00D4666E" w:rsidRPr="00D4666E" w:rsidRDefault="00D4666E" w:rsidP="005D5A40">
            <w:pPr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№ 44-ФЗ),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мероприятий:</w:t>
            </w:r>
          </w:p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trHeight w:val="580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  <w:shd w:val="clear" w:color="auto" w:fill="FFFFFF"/>
              </w:rPr>
              <w:t>0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D4666E">
        <w:trPr>
          <w:trHeight w:val="560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Преподавательские услуги, оказываемые физическими лицами (в случае заключения заказчиком контракта в соответствии с пунктом 33 части 1 статьи 93 № 44-ФЗ):</w:t>
            </w:r>
          </w:p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trHeight w:val="400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  <w:shd w:val="clear" w:color="auto" w:fill="FFFFFF"/>
              </w:rPr>
              <w:t>0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D4666E">
        <w:trPr>
          <w:trHeight w:val="500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Услуги экскурсовода (гида), оказываемые физическими лицами (в случае заключения заказчиком контракта в соответствии с пунктом 33 части 1 статьи 93 № 44-ФЗ):</w:t>
            </w:r>
          </w:p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trHeight w:val="460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  <w:shd w:val="clear" w:color="auto" w:fill="FFFFFF"/>
              </w:rPr>
              <w:t>0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D4666E">
        <w:trPr>
          <w:trHeight w:val="620"/>
        </w:trPr>
        <w:tc>
          <w:tcPr>
            <w:tcW w:w="5000" w:type="pct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Работы, связанных со сбором и с  обработкой первичных статистических данных при проведении на территории Российской Федерации федерального статистического  наблюдения в соответствии с законодательством Российской Федерации об</w:t>
            </w:r>
          </w:p>
          <w:p w:rsidR="00D4666E" w:rsidRPr="00D4666E" w:rsidRDefault="00D4666E" w:rsidP="005D5A40">
            <w:pPr>
              <w:snapToGrid w:val="0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официальном статистическом учете, выполняемые физическими лицами (в случае заключения заказчиком контракта в соответствии с пунктом 42 части 1 статьи 93 № 44-ФЗ)</w:t>
            </w:r>
          </w:p>
        </w:tc>
      </w:tr>
      <w:tr w:rsidR="00D4666E" w:rsidRPr="00D4666E" w:rsidTr="00024434">
        <w:trPr>
          <w:trHeight w:val="460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  <w:shd w:val="clear" w:color="auto" w:fill="FFFFFF"/>
              </w:rPr>
              <w:t>0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</w:tr>
      <w:tr w:rsidR="00D4666E" w:rsidRPr="00D4666E" w:rsidTr="00024434">
        <w:trPr>
          <w:trHeight w:val="83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b/>
                <w:sz w:val="12"/>
                <w:szCs w:val="20"/>
              </w:rPr>
              <w:t xml:space="preserve">Информация о закупках, которые планируется осуществлять в соответствии с п. 4  части 1 статьи 93, </w:t>
            </w:r>
            <w:r w:rsidRPr="00D4666E">
              <w:rPr>
                <w:b/>
                <w:sz w:val="12"/>
                <w:szCs w:val="20"/>
              </w:rPr>
              <w:br/>
              <w:t>№ 44-ФЗ)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2439,2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всего 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 xml:space="preserve"> (п.4 части 1 ст. 93)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rPr>
          <w:trHeight w:val="837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b/>
                <w:sz w:val="12"/>
                <w:szCs w:val="20"/>
              </w:rPr>
              <w:t xml:space="preserve">Информация о закупках, которые планируется осуществлять в соответствии с п. 5 части 1 статьи 93, </w:t>
            </w:r>
            <w:r w:rsidRPr="00D4666E">
              <w:rPr>
                <w:b/>
                <w:sz w:val="12"/>
                <w:szCs w:val="20"/>
              </w:rPr>
              <w:br/>
              <w:t>№ 44-ФЗ)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0</w:t>
            </w: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Единств. поставщик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 xml:space="preserve">всего </w:t>
            </w: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 xml:space="preserve"> (п.5 части 1 ст. 93)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b/>
                <w:sz w:val="12"/>
                <w:szCs w:val="20"/>
              </w:rPr>
              <w:t>Информация о закупках, которые планируется осуществлять  у СМП, СОНО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>У суб. малого пред.,соц.ориент.некоммерч.организаци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b/>
                <w:sz w:val="12"/>
                <w:szCs w:val="20"/>
              </w:rPr>
              <w:t>Информация о закупках осуществляемых путем проведения запроса котировок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sz w:val="12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  <w:r w:rsidRPr="00D4666E">
              <w:rPr>
                <w:sz w:val="12"/>
                <w:szCs w:val="20"/>
              </w:rPr>
              <w:t>Запрос котировок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D4666E" w:rsidRPr="00D4666E" w:rsidTr="00024434">
        <w:trPr>
          <w:trHeight w:val="404"/>
        </w:trPr>
        <w:tc>
          <w:tcPr>
            <w:tcW w:w="15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  <w:p w:rsidR="00D4666E" w:rsidRPr="00D4666E" w:rsidRDefault="00D4666E" w:rsidP="005D5A40">
            <w:pPr>
              <w:jc w:val="center"/>
              <w:rPr>
                <w:sz w:val="12"/>
                <w:szCs w:val="20"/>
              </w:rPr>
            </w:pPr>
            <w:r w:rsidRPr="00D4666E">
              <w:rPr>
                <w:b/>
                <w:sz w:val="12"/>
                <w:szCs w:val="20"/>
              </w:rPr>
              <w:t>Совокупный годовой объем закупок, определенный в соответствии с пунктом 16 статьи 3 Федерального закона № 44-ФЗ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6E" w:rsidRPr="00D4666E" w:rsidRDefault="00D4666E" w:rsidP="005D5A40">
            <w:pPr>
              <w:jc w:val="center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jc w:val="center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jc w:val="center"/>
              <w:rPr>
                <w:sz w:val="12"/>
                <w:szCs w:val="20"/>
                <w:shd w:val="clear" w:color="auto" w:fill="FFFF00"/>
              </w:rPr>
            </w:pPr>
            <w:r w:rsidRPr="00D4666E">
              <w:rPr>
                <w:b/>
                <w:bCs/>
                <w:sz w:val="12"/>
                <w:szCs w:val="20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6E" w:rsidRPr="00D4666E" w:rsidRDefault="00D4666E" w:rsidP="005D5A40">
            <w:pPr>
              <w:snapToGrid w:val="0"/>
              <w:rPr>
                <w:sz w:val="12"/>
                <w:szCs w:val="20"/>
                <w:shd w:val="clear" w:color="auto" w:fill="FFFF00"/>
              </w:rPr>
            </w:pPr>
          </w:p>
        </w:tc>
      </w:tr>
    </w:tbl>
    <w:p w:rsidR="00471022" w:rsidRDefault="00471022" w:rsidP="00471022">
      <w:pPr>
        <w:tabs>
          <w:tab w:val="left" w:pos="5130"/>
        </w:tabs>
        <w:rPr>
          <w:sz w:val="28"/>
          <w:szCs w:val="28"/>
        </w:rPr>
      </w:pPr>
    </w:p>
    <w:p w:rsidR="00B31D32" w:rsidRDefault="00B31D32">
      <w:pPr>
        <w:pStyle w:val="ConsPlusNonformat"/>
        <w:spacing w:line="216" w:lineRule="auto"/>
        <w:jc w:val="right"/>
      </w:pPr>
    </w:p>
    <w:sectPr w:rsidR="00B31D32">
      <w:footerReference w:type="default" r:id="rId8"/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87" w:rsidRDefault="00AF2287">
      <w:r>
        <w:separator/>
      </w:r>
    </w:p>
  </w:endnote>
  <w:endnote w:type="continuationSeparator" w:id="0">
    <w:p w:rsidR="00AF2287" w:rsidRDefault="00AF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32" w:rsidRDefault="00D020B7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A05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87" w:rsidRDefault="00AF2287">
      <w:r>
        <w:separator/>
      </w:r>
    </w:p>
  </w:footnote>
  <w:footnote w:type="continuationSeparator" w:id="0">
    <w:p w:rsidR="00AF2287" w:rsidRDefault="00AF2287">
      <w:r>
        <w:continuationSeparator/>
      </w:r>
    </w:p>
  </w:footnote>
  <w:footnote w:id="1">
    <w:p w:rsidR="00D4666E" w:rsidRDefault="00D4666E" w:rsidP="00D4666E">
      <w:pPr>
        <w:pStyle w:val="af4"/>
        <w:ind w:firstLine="567"/>
      </w:pPr>
      <w:r>
        <w:rPr>
          <w:rStyle w:val="af3"/>
        </w:rPr>
        <w:t>*</w:t>
      </w:r>
      <w:r>
        <w:rPr>
          <w:sz w:val="18"/>
          <w:szCs w:val="18"/>
        </w:rPr>
        <w:tab/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32"/>
    <w:rsid w:val="00024434"/>
    <w:rsid w:val="0035614D"/>
    <w:rsid w:val="003E6434"/>
    <w:rsid w:val="00471022"/>
    <w:rsid w:val="00494649"/>
    <w:rsid w:val="00593705"/>
    <w:rsid w:val="00633266"/>
    <w:rsid w:val="007A11F5"/>
    <w:rsid w:val="009A05C8"/>
    <w:rsid w:val="00AF2287"/>
    <w:rsid w:val="00B31D32"/>
    <w:rsid w:val="00D020B7"/>
    <w:rsid w:val="00D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4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2"/>
    <w:uiPriority w:val="99"/>
    <w:rsid w:val="00F3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rsid w:val="00D4666E"/>
    <w:rPr>
      <w:vertAlign w:val="superscript"/>
    </w:rPr>
  </w:style>
  <w:style w:type="paragraph" w:styleId="af4">
    <w:name w:val="footnote text"/>
    <w:basedOn w:val="a"/>
    <w:link w:val="af5"/>
    <w:rsid w:val="00D4666E"/>
    <w:pPr>
      <w:autoSpaceDE w:val="0"/>
    </w:pPr>
    <w:rPr>
      <w:color w:val="auto"/>
      <w:sz w:val="20"/>
      <w:szCs w:val="20"/>
      <w:lang w:eastAsia="zh-CN"/>
    </w:rPr>
  </w:style>
  <w:style w:type="character" w:customStyle="1" w:styleId="af5">
    <w:name w:val="Текст сноски Знак"/>
    <w:basedOn w:val="a1"/>
    <w:link w:val="af4"/>
    <w:rsid w:val="00D4666E"/>
    <w:rPr>
      <w:rFonts w:ascii="Times New Roman" w:eastAsia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3">
    <w:name w:val="heading 3"/>
    <w:basedOn w:val="a0"/>
    <w:pPr>
      <w:outlineLvl w:val="2"/>
    </w:p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4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2"/>
    <w:uiPriority w:val="99"/>
    <w:rsid w:val="00F3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rsid w:val="00D4666E"/>
    <w:rPr>
      <w:vertAlign w:val="superscript"/>
    </w:rPr>
  </w:style>
  <w:style w:type="paragraph" w:styleId="af4">
    <w:name w:val="footnote text"/>
    <w:basedOn w:val="a"/>
    <w:link w:val="af5"/>
    <w:rsid w:val="00D4666E"/>
    <w:pPr>
      <w:autoSpaceDE w:val="0"/>
    </w:pPr>
    <w:rPr>
      <w:color w:val="auto"/>
      <w:sz w:val="20"/>
      <w:szCs w:val="20"/>
      <w:lang w:eastAsia="zh-CN"/>
    </w:rPr>
  </w:style>
  <w:style w:type="character" w:customStyle="1" w:styleId="af5">
    <w:name w:val="Текст сноски Знак"/>
    <w:basedOn w:val="a1"/>
    <w:link w:val="af4"/>
    <w:rsid w:val="00D4666E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Yana</cp:lastModifiedBy>
  <cp:revision>2</cp:revision>
  <cp:lastPrinted>2015-10-16T05:15:00Z</cp:lastPrinted>
  <dcterms:created xsi:type="dcterms:W3CDTF">2016-01-14T13:09:00Z</dcterms:created>
  <dcterms:modified xsi:type="dcterms:W3CDTF">2016-01-14T13:09:00Z</dcterms:modified>
  <dc:language>ru-RU</dc:language>
</cp:coreProperties>
</file>