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1" w:rsidRDefault="00AC7361" w:rsidP="00AC7361">
      <w:pPr>
        <w:jc w:val="center"/>
      </w:pPr>
      <w:r>
        <w:rPr>
          <w:noProof/>
          <w:color w:val="999999"/>
        </w:rPr>
        <w:drawing>
          <wp:inline distT="0" distB="0" distL="0" distR="0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61" w:rsidRPr="00F54C50" w:rsidRDefault="00AC7361" w:rsidP="00AC7361">
      <w:pPr>
        <w:jc w:val="center"/>
        <w:rPr>
          <w:sz w:val="28"/>
          <w:szCs w:val="28"/>
        </w:rPr>
      </w:pPr>
      <w:r w:rsidRPr="00F54C50">
        <w:rPr>
          <w:sz w:val="28"/>
          <w:szCs w:val="28"/>
        </w:rPr>
        <w:t xml:space="preserve">АДМИНИСТРАЦИЯ МУНИЦИПАЛЬНОГО ОБРАЗОВАНИЯ </w:t>
      </w:r>
    </w:p>
    <w:p w:rsidR="00AC7361" w:rsidRPr="00F54C50" w:rsidRDefault="00AC7361" w:rsidP="00AC7361">
      <w:pPr>
        <w:jc w:val="center"/>
        <w:rPr>
          <w:sz w:val="28"/>
          <w:szCs w:val="28"/>
        </w:rPr>
      </w:pPr>
      <w:r w:rsidRPr="00F54C50">
        <w:rPr>
          <w:sz w:val="28"/>
          <w:szCs w:val="28"/>
        </w:rPr>
        <w:t>«ЗАОСТРОВСКОЕ»</w:t>
      </w:r>
    </w:p>
    <w:p w:rsidR="00AC7361" w:rsidRDefault="00AC7361" w:rsidP="00AC7361"/>
    <w:p w:rsidR="00AC7361" w:rsidRPr="00F54C50" w:rsidRDefault="00AC7361" w:rsidP="00AC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</w:t>
      </w:r>
      <w:r w:rsidRPr="00F54C50">
        <w:rPr>
          <w:b/>
          <w:bCs/>
          <w:sz w:val="28"/>
          <w:szCs w:val="28"/>
        </w:rPr>
        <w:t>ЕНИЕ</w:t>
      </w:r>
    </w:p>
    <w:p w:rsidR="00001DA9" w:rsidRDefault="00001DA9">
      <w:pPr>
        <w:jc w:val="center"/>
        <w:rPr>
          <w:b/>
        </w:rPr>
      </w:pPr>
    </w:p>
    <w:p w:rsidR="00AC7361" w:rsidRPr="00C01E01" w:rsidRDefault="00F81C44" w:rsidP="00AC7361">
      <w:pPr>
        <w:rPr>
          <w:sz w:val="26"/>
          <w:szCs w:val="26"/>
        </w:rPr>
      </w:pPr>
      <w:r>
        <w:rPr>
          <w:sz w:val="26"/>
          <w:szCs w:val="26"/>
        </w:rPr>
        <w:t>28 ноября</w:t>
      </w:r>
      <w:r w:rsidR="00D85C2F">
        <w:rPr>
          <w:sz w:val="26"/>
          <w:szCs w:val="26"/>
        </w:rPr>
        <w:t xml:space="preserve"> </w:t>
      </w:r>
      <w:r w:rsidR="00AC7361" w:rsidRPr="00C01E01">
        <w:rPr>
          <w:sz w:val="26"/>
          <w:szCs w:val="26"/>
        </w:rPr>
        <w:t xml:space="preserve"> 2016 г.                                               </w:t>
      </w:r>
      <w:r w:rsidR="00C01E01">
        <w:rPr>
          <w:sz w:val="26"/>
          <w:szCs w:val="26"/>
        </w:rPr>
        <w:t xml:space="preserve">                     </w:t>
      </w:r>
      <w:r w:rsidR="00AC7361" w:rsidRPr="00C01E01">
        <w:rPr>
          <w:sz w:val="26"/>
          <w:szCs w:val="26"/>
        </w:rPr>
        <w:t xml:space="preserve">                                № </w:t>
      </w:r>
      <w:r>
        <w:rPr>
          <w:sz w:val="26"/>
          <w:szCs w:val="26"/>
        </w:rPr>
        <w:t>110</w:t>
      </w:r>
    </w:p>
    <w:p w:rsidR="00AC7361" w:rsidRDefault="00AC7361" w:rsidP="00AC7361"/>
    <w:p w:rsidR="00AC7361" w:rsidRPr="00AC7361" w:rsidRDefault="00AC7361" w:rsidP="00AC7361">
      <w:pPr>
        <w:jc w:val="center"/>
        <w:rPr>
          <w:sz w:val="26"/>
          <w:szCs w:val="26"/>
        </w:rPr>
      </w:pPr>
      <w:r w:rsidRPr="00AC7361">
        <w:rPr>
          <w:sz w:val="26"/>
          <w:szCs w:val="26"/>
        </w:rPr>
        <w:t xml:space="preserve">д. Большое </w:t>
      </w:r>
      <w:proofErr w:type="spellStart"/>
      <w:r w:rsidRPr="00AC7361">
        <w:rPr>
          <w:sz w:val="26"/>
          <w:szCs w:val="26"/>
        </w:rPr>
        <w:t>Анисимово</w:t>
      </w:r>
      <w:proofErr w:type="spellEnd"/>
      <w:r w:rsidRPr="00AC7361">
        <w:rPr>
          <w:sz w:val="26"/>
          <w:szCs w:val="26"/>
        </w:rPr>
        <w:t xml:space="preserve"> </w:t>
      </w:r>
    </w:p>
    <w:p w:rsidR="00001DA9" w:rsidRPr="00AC7361" w:rsidRDefault="00001DA9">
      <w:pPr>
        <w:jc w:val="center"/>
        <w:rPr>
          <w:b/>
          <w:sz w:val="26"/>
          <w:szCs w:val="26"/>
        </w:rPr>
      </w:pPr>
    </w:p>
    <w:p w:rsidR="00001DA9" w:rsidRPr="00AC7361" w:rsidRDefault="00001DA9">
      <w:pPr>
        <w:jc w:val="center"/>
        <w:rPr>
          <w:b/>
          <w:sz w:val="26"/>
          <w:szCs w:val="26"/>
        </w:rPr>
      </w:pPr>
    </w:p>
    <w:p w:rsidR="00001DA9" w:rsidRPr="00AC7361" w:rsidRDefault="001D62C4">
      <w:pPr>
        <w:tabs>
          <w:tab w:val="left" w:pos="5130"/>
        </w:tabs>
        <w:jc w:val="center"/>
        <w:rPr>
          <w:b/>
          <w:sz w:val="26"/>
          <w:szCs w:val="26"/>
        </w:rPr>
      </w:pPr>
      <w:r w:rsidRPr="00AC7361">
        <w:rPr>
          <w:b/>
          <w:sz w:val="26"/>
          <w:szCs w:val="26"/>
        </w:rPr>
        <w:t>О внесении изменений в план-график размещения заказов на поставки товаров,</w:t>
      </w:r>
    </w:p>
    <w:p w:rsidR="00001DA9" w:rsidRPr="00AC7361" w:rsidRDefault="001D62C4">
      <w:pPr>
        <w:tabs>
          <w:tab w:val="left" w:pos="5130"/>
        </w:tabs>
        <w:jc w:val="center"/>
        <w:rPr>
          <w:b/>
          <w:sz w:val="26"/>
          <w:szCs w:val="26"/>
        </w:rPr>
      </w:pPr>
      <w:r w:rsidRPr="00AC7361">
        <w:rPr>
          <w:b/>
          <w:sz w:val="26"/>
          <w:szCs w:val="26"/>
        </w:rPr>
        <w:t>выполнение работ, оказание услуг для нужд заказчиков на 2016 год</w:t>
      </w:r>
    </w:p>
    <w:p w:rsidR="00001DA9" w:rsidRPr="00AC7361" w:rsidRDefault="00001DA9">
      <w:pPr>
        <w:jc w:val="center"/>
        <w:rPr>
          <w:b/>
          <w:sz w:val="26"/>
          <w:szCs w:val="26"/>
        </w:rPr>
      </w:pPr>
    </w:p>
    <w:p w:rsidR="00001DA9" w:rsidRPr="00AC7361" w:rsidRDefault="00001DA9">
      <w:pPr>
        <w:jc w:val="center"/>
        <w:rPr>
          <w:b/>
          <w:sz w:val="26"/>
          <w:szCs w:val="26"/>
        </w:rPr>
      </w:pPr>
    </w:p>
    <w:p w:rsidR="00001DA9" w:rsidRPr="00AC7361" w:rsidRDefault="001D62C4" w:rsidP="00AC7361">
      <w:pPr>
        <w:ind w:firstLine="709"/>
        <w:jc w:val="both"/>
        <w:outlineLvl w:val="0"/>
        <w:rPr>
          <w:b/>
          <w:bCs/>
          <w:sz w:val="26"/>
          <w:szCs w:val="26"/>
        </w:rPr>
      </w:pPr>
      <w:proofErr w:type="gramStart"/>
      <w:r w:rsidRPr="00AC7361">
        <w:rPr>
          <w:sz w:val="26"/>
          <w:szCs w:val="26"/>
        </w:rPr>
        <w:t>Согласно требованиям части 2 статьи 112 и части 15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обеспечения государственных и муниципальных нужд и требованиями</w:t>
      </w:r>
      <w:proofErr w:type="gramEnd"/>
      <w:r w:rsidRPr="00AC7361">
        <w:rPr>
          <w:sz w:val="26"/>
          <w:szCs w:val="26"/>
        </w:rPr>
        <w:t xml:space="preserve"> </w:t>
      </w:r>
      <w:proofErr w:type="gramStart"/>
      <w:r w:rsidRPr="00AC7361">
        <w:rPr>
          <w:sz w:val="26"/>
          <w:szCs w:val="26"/>
        </w:rPr>
        <w:t xml:space="preserve">к форме такого плана-графика, утвержденными приказом Министерства экономического развития Российской Федерации № 761 и Федерального Казначейства № 20н от 27 декабря 2011 года, приказом </w:t>
      </w:r>
      <w:bookmarkStart w:id="0" w:name="__DdeLink__1115_18283794561"/>
      <w:r w:rsidRPr="00AC7361">
        <w:rPr>
          <w:sz w:val="26"/>
          <w:szCs w:val="26"/>
        </w:rPr>
        <w:t>Министерства экономического развития Российской Федерации № 182 и Федерального Казначейства № 7н от 31 марта 2015 года</w:t>
      </w:r>
      <w:bookmarkEnd w:id="0"/>
      <w:r w:rsidRPr="00AC7361">
        <w:rPr>
          <w:sz w:val="26"/>
          <w:szCs w:val="26"/>
        </w:rPr>
        <w:t>, приказом Министерства экономического развития Российской Федерации № 806 и Федерального Казначейства № 21н от</w:t>
      </w:r>
      <w:r w:rsidR="00A448D8">
        <w:rPr>
          <w:sz w:val="26"/>
          <w:szCs w:val="26"/>
        </w:rPr>
        <w:t xml:space="preserve"> 03 ноября 2015 года</w:t>
      </w:r>
      <w:r w:rsidRPr="00AC7361">
        <w:rPr>
          <w:b/>
          <w:bCs/>
          <w:sz w:val="26"/>
          <w:szCs w:val="26"/>
        </w:rPr>
        <w:t>:</w:t>
      </w:r>
      <w:proofErr w:type="gramEnd"/>
    </w:p>
    <w:p w:rsidR="00001DA9" w:rsidRPr="00AC7361" w:rsidRDefault="001D62C4" w:rsidP="00AC7361">
      <w:pPr>
        <w:tabs>
          <w:tab w:val="left" w:pos="709"/>
          <w:tab w:val="left" w:pos="1134"/>
        </w:tabs>
        <w:ind w:firstLine="709"/>
        <w:jc w:val="both"/>
        <w:rPr>
          <w:rStyle w:val="FontStyle15"/>
          <w:sz w:val="26"/>
          <w:szCs w:val="26"/>
        </w:rPr>
      </w:pPr>
      <w:r w:rsidRPr="00AC7361">
        <w:rPr>
          <w:sz w:val="26"/>
          <w:szCs w:val="26"/>
        </w:rPr>
        <w:t xml:space="preserve">1. Утвердить прилагаемые изменения, которые вносятся в план-график размещения заказов на поставки товаров, выполнение работ, оказание услуг для нужд заказчиков на 2016 год </w:t>
      </w:r>
      <w:r w:rsidRPr="00AC7361">
        <w:rPr>
          <w:rStyle w:val="FontStyle15"/>
          <w:sz w:val="26"/>
          <w:szCs w:val="26"/>
        </w:rPr>
        <w:t>(далее – план-график).</w:t>
      </w:r>
    </w:p>
    <w:p w:rsidR="00001DA9" w:rsidRPr="00AC7361" w:rsidRDefault="001D62C4" w:rsidP="00AC7361">
      <w:pPr>
        <w:ind w:firstLine="709"/>
        <w:jc w:val="both"/>
        <w:rPr>
          <w:sz w:val="26"/>
          <w:szCs w:val="26"/>
        </w:rPr>
      </w:pPr>
      <w:r w:rsidRPr="00AC7361">
        <w:rPr>
          <w:sz w:val="26"/>
          <w:szCs w:val="26"/>
        </w:rPr>
        <w:t xml:space="preserve">2. Контрактному управляющему </w:t>
      </w:r>
      <w:proofErr w:type="spellStart"/>
      <w:r w:rsidRPr="00AC7361">
        <w:rPr>
          <w:rStyle w:val="FontStyle15"/>
          <w:sz w:val="26"/>
          <w:szCs w:val="26"/>
          <w:shd w:val="clear" w:color="auto" w:fill="FFFFFF"/>
        </w:rPr>
        <w:t>Бараковой</w:t>
      </w:r>
      <w:proofErr w:type="spellEnd"/>
      <w:r w:rsidRPr="00AC7361">
        <w:rPr>
          <w:rStyle w:val="FontStyle15"/>
          <w:sz w:val="26"/>
          <w:szCs w:val="26"/>
          <w:shd w:val="clear" w:color="auto" w:fill="FFFFFF"/>
        </w:rPr>
        <w:t xml:space="preserve"> Яне Владимировне</w:t>
      </w:r>
      <w:r w:rsidRPr="00AC7361">
        <w:rPr>
          <w:sz w:val="26"/>
          <w:szCs w:val="26"/>
        </w:rPr>
        <w:t xml:space="preserve"> обеспечить внесение изменений, указанных в пункте 1 настоящего распоряжения, в план-график, и их размещение на официальном сайте единой информационной системы в сфере закупок  (</w:t>
      </w:r>
      <w:hyperlink r:id="rId9">
        <w:r w:rsidRPr="00AC7361">
          <w:rPr>
            <w:rStyle w:val="-"/>
            <w:sz w:val="26"/>
            <w:szCs w:val="26"/>
          </w:rPr>
          <w:t>www.zakupki.gov.ru</w:t>
        </w:r>
      </w:hyperlink>
      <w:r w:rsidRPr="00AC7361">
        <w:rPr>
          <w:sz w:val="26"/>
          <w:szCs w:val="26"/>
        </w:rPr>
        <w:t>) не позднее трех рабочих дней со дня внесения изменений в план-график.</w:t>
      </w:r>
    </w:p>
    <w:p w:rsidR="00001DA9" w:rsidRPr="00AC7361" w:rsidRDefault="001D62C4" w:rsidP="00AC7361">
      <w:pPr>
        <w:ind w:firstLine="709"/>
        <w:jc w:val="both"/>
        <w:rPr>
          <w:sz w:val="26"/>
          <w:szCs w:val="26"/>
        </w:rPr>
      </w:pPr>
      <w:r w:rsidRPr="00AC7361">
        <w:rPr>
          <w:sz w:val="26"/>
          <w:szCs w:val="26"/>
        </w:rPr>
        <w:t xml:space="preserve">3. </w:t>
      </w:r>
      <w:proofErr w:type="gramStart"/>
      <w:r w:rsidRPr="00AC7361">
        <w:rPr>
          <w:sz w:val="26"/>
          <w:szCs w:val="26"/>
        </w:rPr>
        <w:t>Контроль за</w:t>
      </w:r>
      <w:proofErr w:type="gramEnd"/>
      <w:r w:rsidRPr="00AC736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01DA9" w:rsidRDefault="00001DA9" w:rsidP="00AC7361">
      <w:pPr>
        <w:ind w:firstLine="709"/>
        <w:jc w:val="both"/>
        <w:rPr>
          <w:sz w:val="26"/>
          <w:szCs w:val="26"/>
        </w:rPr>
      </w:pPr>
    </w:p>
    <w:p w:rsidR="00A448D8" w:rsidRDefault="00A448D8" w:rsidP="00AC7361">
      <w:pPr>
        <w:ind w:firstLine="709"/>
        <w:jc w:val="both"/>
        <w:rPr>
          <w:sz w:val="26"/>
          <w:szCs w:val="26"/>
        </w:rPr>
      </w:pPr>
    </w:p>
    <w:p w:rsidR="00A448D8" w:rsidRDefault="00A448D8" w:rsidP="00AC7361">
      <w:pPr>
        <w:ind w:firstLine="709"/>
        <w:jc w:val="both"/>
        <w:rPr>
          <w:sz w:val="26"/>
          <w:szCs w:val="26"/>
        </w:rPr>
      </w:pPr>
    </w:p>
    <w:p w:rsidR="00A448D8" w:rsidRPr="00AC7361" w:rsidRDefault="00A448D8" w:rsidP="00AC7361">
      <w:pPr>
        <w:ind w:firstLine="709"/>
        <w:jc w:val="both"/>
        <w:rPr>
          <w:sz w:val="26"/>
          <w:szCs w:val="26"/>
        </w:rPr>
      </w:pPr>
    </w:p>
    <w:p w:rsidR="00001DA9" w:rsidRPr="00AC7361" w:rsidRDefault="00F81C44" w:rsidP="00A448D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85C2F">
        <w:rPr>
          <w:sz w:val="26"/>
          <w:szCs w:val="26"/>
        </w:rPr>
        <w:t xml:space="preserve"> муниципального образования</w:t>
      </w:r>
      <w:r w:rsidR="001D62C4" w:rsidRPr="00AC7361">
        <w:rPr>
          <w:sz w:val="26"/>
          <w:szCs w:val="26"/>
        </w:rPr>
        <w:t xml:space="preserve">                  </w:t>
      </w:r>
      <w:r w:rsidR="00D85C2F">
        <w:rPr>
          <w:sz w:val="26"/>
          <w:szCs w:val="26"/>
        </w:rPr>
        <w:t xml:space="preserve">        </w:t>
      </w:r>
      <w:r w:rsidR="001D62C4" w:rsidRPr="00AC7361">
        <w:rPr>
          <w:sz w:val="26"/>
          <w:szCs w:val="26"/>
        </w:rPr>
        <w:t xml:space="preserve"> </w:t>
      </w:r>
      <w:r w:rsidR="001D62C4" w:rsidRPr="00AC7361">
        <w:rPr>
          <w:sz w:val="26"/>
          <w:szCs w:val="26"/>
        </w:rPr>
        <w:tab/>
      </w:r>
      <w:r w:rsidR="001D62C4" w:rsidRPr="00AC7361">
        <w:rPr>
          <w:sz w:val="26"/>
          <w:szCs w:val="26"/>
        </w:rPr>
        <w:tab/>
      </w:r>
      <w:r w:rsidR="00D55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5507A">
        <w:rPr>
          <w:sz w:val="26"/>
          <w:szCs w:val="26"/>
        </w:rPr>
        <w:t xml:space="preserve"> </w:t>
      </w:r>
      <w:r>
        <w:rPr>
          <w:sz w:val="26"/>
          <w:szCs w:val="26"/>
        </w:rPr>
        <w:t>А.К. Алимов</w:t>
      </w:r>
    </w:p>
    <w:p w:rsidR="00001DA9" w:rsidRPr="00AC7361" w:rsidRDefault="00001DA9" w:rsidP="00AC7361">
      <w:pPr>
        <w:ind w:firstLine="709"/>
        <w:jc w:val="both"/>
        <w:rPr>
          <w:b/>
          <w:sz w:val="26"/>
          <w:szCs w:val="26"/>
        </w:rPr>
      </w:pPr>
    </w:p>
    <w:p w:rsidR="00001DA9" w:rsidRPr="00AC7361" w:rsidRDefault="00001DA9" w:rsidP="00AC7361">
      <w:pPr>
        <w:ind w:firstLine="709"/>
        <w:jc w:val="both"/>
        <w:rPr>
          <w:sz w:val="26"/>
          <w:szCs w:val="26"/>
        </w:rPr>
      </w:pPr>
    </w:p>
    <w:p w:rsidR="00001DA9" w:rsidRDefault="00001DA9"/>
    <w:p w:rsidR="00001DA9" w:rsidRDefault="001D62C4">
      <w:pPr>
        <w:pageBreakBefore/>
        <w:jc w:val="right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</w:rPr>
        <w:lastRenderedPageBreak/>
        <w:t xml:space="preserve">Приложение к  распоряжению </w:t>
      </w:r>
      <w:r w:rsidR="008E715B">
        <w:rPr>
          <w:sz w:val="14"/>
          <w:szCs w:val="14"/>
          <w:shd w:val="clear" w:color="auto" w:fill="FFFFFF"/>
        </w:rPr>
        <w:t xml:space="preserve">№ </w:t>
      </w:r>
      <w:r w:rsidR="00F81C44">
        <w:rPr>
          <w:sz w:val="14"/>
          <w:szCs w:val="14"/>
          <w:shd w:val="clear" w:color="auto" w:fill="FFFFFF"/>
        </w:rPr>
        <w:t>110</w:t>
      </w:r>
      <w:r w:rsidR="008E715B">
        <w:rPr>
          <w:sz w:val="14"/>
          <w:szCs w:val="14"/>
          <w:shd w:val="clear" w:color="auto" w:fill="FFFFFF"/>
        </w:rPr>
        <w:t xml:space="preserve"> от </w:t>
      </w:r>
      <w:r w:rsidR="00F81C44">
        <w:rPr>
          <w:sz w:val="14"/>
          <w:szCs w:val="14"/>
          <w:shd w:val="clear" w:color="auto" w:fill="FFFFFF"/>
        </w:rPr>
        <w:t>28.11.</w:t>
      </w:r>
      <w:r w:rsidR="008E715B">
        <w:rPr>
          <w:sz w:val="14"/>
          <w:szCs w:val="14"/>
          <w:shd w:val="clear" w:color="auto" w:fill="FFFFFF"/>
        </w:rPr>
        <w:t>2016 г.</w:t>
      </w:r>
    </w:p>
    <w:p w:rsidR="00001DA9" w:rsidRDefault="001D62C4">
      <w:pPr>
        <w:ind w:left="1416"/>
        <w:jc w:val="right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</w:rPr>
        <w:t>Утвержден:</w:t>
      </w:r>
    </w:p>
    <w:p w:rsidR="00001DA9" w:rsidRDefault="001D62C4">
      <w:pPr>
        <w:ind w:left="1416"/>
        <w:jc w:val="right"/>
        <w:rPr>
          <w:sz w:val="14"/>
          <w:szCs w:val="14"/>
          <w:shd w:val="clear" w:color="auto" w:fill="FFFFFF"/>
        </w:rPr>
      </w:pPr>
      <w:r>
        <w:rPr>
          <w:sz w:val="14"/>
          <w:szCs w:val="14"/>
          <w:shd w:val="clear" w:color="auto" w:fill="FFFFFF"/>
        </w:rPr>
        <w:t xml:space="preserve">Распоряжением </w:t>
      </w:r>
      <w:r w:rsidR="002821B4">
        <w:rPr>
          <w:sz w:val="14"/>
          <w:szCs w:val="14"/>
          <w:shd w:val="clear" w:color="auto" w:fill="FFFFFF"/>
        </w:rPr>
        <w:t>№</w:t>
      </w:r>
      <w:r w:rsidR="00187677">
        <w:rPr>
          <w:sz w:val="14"/>
          <w:szCs w:val="14"/>
          <w:shd w:val="clear" w:color="auto" w:fill="FFFFFF"/>
        </w:rPr>
        <w:t xml:space="preserve">110 </w:t>
      </w:r>
      <w:r w:rsidR="002821B4">
        <w:rPr>
          <w:sz w:val="14"/>
          <w:szCs w:val="14"/>
          <w:shd w:val="clear" w:color="auto" w:fill="FFFFFF"/>
        </w:rPr>
        <w:t xml:space="preserve"> от </w:t>
      </w:r>
      <w:r w:rsidR="00187677">
        <w:rPr>
          <w:sz w:val="14"/>
          <w:szCs w:val="14"/>
          <w:shd w:val="clear" w:color="auto" w:fill="FFFFFF"/>
        </w:rPr>
        <w:t>28.11.</w:t>
      </w:r>
      <w:r w:rsidR="002821B4">
        <w:rPr>
          <w:sz w:val="14"/>
          <w:szCs w:val="14"/>
          <w:shd w:val="clear" w:color="auto" w:fill="FFFFFF"/>
        </w:rPr>
        <w:t>2016 г.</w:t>
      </w:r>
    </w:p>
    <w:p w:rsidR="002821B4" w:rsidRDefault="002821B4">
      <w:pPr>
        <w:ind w:left="1416"/>
        <w:jc w:val="right"/>
      </w:pPr>
    </w:p>
    <w:tbl>
      <w:tblPr>
        <w:tblW w:w="0" w:type="auto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35"/>
        <w:gridCol w:w="512"/>
        <w:gridCol w:w="524"/>
        <w:gridCol w:w="750"/>
        <w:gridCol w:w="873"/>
        <w:gridCol w:w="618"/>
        <w:gridCol w:w="811"/>
        <w:gridCol w:w="691"/>
        <w:gridCol w:w="524"/>
        <w:gridCol w:w="639"/>
        <w:gridCol w:w="627"/>
        <w:gridCol w:w="11"/>
        <w:gridCol w:w="520"/>
        <w:gridCol w:w="202"/>
        <w:gridCol w:w="797"/>
      </w:tblGrid>
      <w:tr w:rsidR="00115C82" w:rsidTr="00357A19">
        <w:trPr>
          <w:trHeight w:val="495"/>
        </w:trPr>
        <w:tc>
          <w:tcPr>
            <w:tcW w:w="940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001DA9" w:rsidRDefault="00001DA9">
            <w:pPr>
              <w:rPr>
                <w:rFonts w:ascii="Calibri" w:hAnsi="Calibri"/>
                <w:color w:val="000000"/>
              </w:rPr>
            </w:pPr>
          </w:p>
          <w:p w:rsidR="00001DA9" w:rsidRDefault="001D62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Изменения, вносимые</w:t>
            </w:r>
          </w:p>
          <w:p w:rsidR="00001DA9" w:rsidRDefault="001D62C4">
            <w:pPr>
              <w:tabs>
                <w:tab w:val="left" w:pos="5130"/>
              </w:tabs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в </w:t>
            </w:r>
            <w:r>
              <w:rPr>
                <w:b/>
              </w:rPr>
              <w:t>план-график размещения заказов на поставки товаров,</w:t>
            </w:r>
          </w:p>
          <w:p w:rsidR="00001DA9" w:rsidRDefault="001D62C4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работ, оказание услуг для нужд заказчиков на 2016 год</w:t>
            </w:r>
          </w:p>
          <w:p w:rsidR="00001DA9" w:rsidRDefault="001D62C4">
            <w:pPr>
              <w:pStyle w:val="ae"/>
              <w:tabs>
                <w:tab w:val="left" w:pos="567"/>
              </w:tabs>
              <w:ind w:left="811"/>
              <w:jc w:val="both"/>
              <w:rPr>
                <w:szCs w:val="28"/>
              </w:rPr>
            </w:pPr>
            <w:r>
              <w:rPr>
                <w:szCs w:val="28"/>
              </w:rPr>
              <w:t>1. внести изменения в план-график:</w:t>
            </w:r>
          </w:p>
          <w:p w:rsidR="00001DA9" w:rsidRDefault="00001D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A0D8C" w:rsidTr="00AA523B">
        <w:trPr>
          <w:trHeight w:val="431"/>
        </w:trPr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КБК, </w:t>
            </w:r>
            <w:proofErr w:type="gramStart"/>
            <w:r>
              <w:rPr>
                <w:sz w:val="12"/>
                <w:szCs w:val="12"/>
              </w:rPr>
              <w:t>содержащий</w:t>
            </w:r>
            <w:proofErr w:type="gramEnd"/>
            <w:r>
              <w:rPr>
                <w:sz w:val="12"/>
                <w:szCs w:val="12"/>
              </w:rPr>
              <w:t xml:space="preserve"> в том числе код вида расходов (КВР), детализированный до подгруппы и элемента КВР, и код классификации операции сектора государственного управления (КОСГУ), детализированный до статьи и подстатьи КОСГУ, относящихся к расходам бюджетов</w:t>
            </w:r>
          </w:p>
        </w:tc>
        <w:tc>
          <w:tcPr>
            <w:tcW w:w="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ОКВЭД</w:t>
            </w:r>
          </w:p>
        </w:tc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ОКПД</w:t>
            </w:r>
          </w:p>
        </w:tc>
        <w:tc>
          <w:tcPr>
            <w:tcW w:w="60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Условия контракта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Обоснование внесение изменения</w:t>
            </w:r>
          </w:p>
        </w:tc>
      </w:tr>
      <w:tr w:rsidR="00F55A00" w:rsidTr="00E413C0">
        <w:trPr>
          <w:trHeight w:val="980"/>
        </w:trPr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Порядковый</w:t>
            </w:r>
            <w:proofErr w:type="gramEnd"/>
            <w:r>
              <w:rPr>
                <w:sz w:val="12"/>
                <w:szCs w:val="12"/>
              </w:rPr>
              <w:t xml:space="preserve"> № закупки (№ лота)</w:t>
            </w:r>
          </w:p>
        </w:tc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товара, работы, услуги, </w:t>
            </w:r>
            <w:proofErr w:type="gramStart"/>
            <w:r>
              <w:rPr>
                <w:sz w:val="12"/>
                <w:szCs w:val="12"/>
              </w:rPr>
              <w:t>являющихся</w:t>
            </w:r>
            <w:proofErr w:type="gramEnd"/>
            <w:r>
              <w:rPr>
                <w:sz w:val="12"/>
                <w:szCs w:val="12"/>
              </w:rPr>
              <w:t xml:space="preserve"> предметом контракта </w:t>
            </w:r>
          </w:p>
        </w:tc>
        <w:tc>
          <w:tcPr>
            <w:tcW w:w="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spacing w:line="216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Минимально необходимые требования, предъявляемые к предмету контракта в соответствии со ст. 33 № 44-ФЗ */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>
              <w:rPr>
                <w:sz w:val="12"/>
                <w:szCs w:val="12"/>
              </w:rPr>
              <w:t>группировочные</w:t>
            </w:r>
            <w:proofErr w:type="spellEnd"/>
            <w:r>
              <w:rPr>
                <w:sz w:val="12"/>
                <w:szCs w:val="12"/>
              </w:rPr>
              <w:t xml:space="preserve"> наименования, если объектом закупки являются лекарственные средства */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ст. 14 № 44-ФЗ*/Предоставление участникам закупки</w:t>
            </w:r>
            <w:proofErr w:type="gramEnd"/>
            <w:r>
              <w:rPr>
                <w:sz w:val="12"/>
                <w:szCs w:val="12"/>
              </w:rPr>
              <w:t xml:space="preserve">  преимущества в  соответствии со ст. 28 и 29 № 44-ФЗ (при наличии таких преимуществ) */Дополнительные требования  к участникам </w:t>
            </w:r>
            <w:proofErr w:type="gramStart"/>
            <w:r>
              <w:rPr>
                <w:sz w:val="12"/>
                <w:szCs w:val="12"/>
              </w:rPr>
              <w:t>закупки</w:t>
            </w:r>
            <w:proofErr w:type="gramEnd"/>
            <w:r>
              <w:rPr>
                <w:sz w:val="12"/>
                <w:szCs w:val="12"/>
              </w:rPr>
              <w:t xml:space="preserve"> установленные в соответствии с частью 2, ст. 31 </w:t>
            </w:r>
            <w:r>
              <w:rPr>
                <w:sz w:val="12"/>
                <w:szCs w:val="12"/>
              </w:rPr>
              <w:br/>
              <w:t xml:space="preserve">№ 44-ФЗ* / Информация об ограничениях, связанных с участием в закупке только СМП, СОНО либо об установлении требований к поставщику (подрядчику, исполнителю), не являющемуся СМП или СОНО, о привлечении к исполнению контракта субподрядчиков, соисполнителей из числа СМП, СОНО в соответствии со ст. 30 </w:t>
            </w:r>
            <w:r>
              <w:rPr>
                <w:sz w:val="12"/>
                <w:szCs w:val="12"/>
              </w:rPr>
              <w:br/>
              <w:t>№ 44-ФЗ (при наличии таких ограничений или требований)* / Информация об обязательном общественном обсуждении закупки товара, работы, услуги*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 измерения товаров, работ, услуг, являющихся предметом контракта, в соответствии с ОКЕИ (в случае, если объект закупки может быть количественно измерен)</w:t>
            </w:r>
          </w:p>
        </w:tc>
        <w:tc>
          <w:tcPr>
            <w:tcW w:w="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 / Количество товара, планируемого к поставке в текущем году исполнения контракта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Начальная (максимальная) цена контракта / Размер выплат в текущем году исполнения контракта / Максимальный размер оплаты по контракту</w:t>
            </w:r>
          </w:p>
          <w:p w:rsidR="00001DA9" w:rsidRDefault="00001DA9">
            <w:pPr>
              <w:rPr>
                <w:sz w:val="12"/>
                <w:szCs w:val="12"/>
              </w:rPr>
            </w:pPr>
          </w:p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(тыс. руб.)</w:t>
            </w:r>
          </w:p>
          <w:p w:rsidR="00001DA9" w:rsidRDefault="00001DA9">
            <w:pPr>
              <w:rPr>
                <w:sz w:val="12"/>
                <w:szCs w:val="12"/>
              </w:rPr>
            </w:pPr>
          </w:p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случае если финансирование одного объекта закупки осуществляется по нескольким КБК, также указывается распределение начальной (максимальной) цены контракта по каждому КБК либо распределение размера выплат в текущем году исполнения контракта по каждому КБК (если период осуществления закупки превышает срок, на который утверждается план-график);</w:t>
            </w:r>
          </w:p>
        </w:tc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Размер обеспечения заявки / Размер обеспечения исполнения контракта / Размер аванса (в процентах)*  </w:t>
            </w:r>
          </w:p>
          <w:p w:rsidR="00001DA9" w:rsidRDefault="00001DA9">
            <w:pPr>
              <w:rPr>
                <w:sz w:val="12"/>
                <w:szCs w:val="12"/>
              </w:rPr>
            </w:pPr>
          </w:p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(тыс. руб.)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График осуществления процедур закупки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</w:tr>
      <w:tr w:rsidR="00E413C0" w:rsidTr="00E413C0">
        <w:trPr>
          <w:trHeight w:val="1937"/>
        </w:trPr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  (MM.YYYY)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1D62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Срок исполнения контракта (MM.YYYY) / Сроки исполнения отдельных этапов и периодичность поставки товара, выполнение работ, оказания услуг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01DA9" w:rsidRDefault="00001DA9">
            <w:pPr>
              <w:rPr>
                <w:sz w:val="12"/>
                <w:szCs w:val="12"/>
              </w:rPr>
            </w:pPr>
          </w:p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30304095510088210244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81.29.2</w:t>
            </w: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81.29.12.000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pacing w:val="-11"/>
                <w:sz w:val="12"/>
                <w:szCs w:val="20"/>
              </w:rPr>
            </w:pPr>
            <w:r>
              <w:rPr>
                <w:spacing w:val="-11"/>
                <w:sz w:val="12"/>
                <w:szCs w:val="20"/>
              </w:rPr>
              <w:t>Выполнение работ по зимнему содержанию автомобильных дорог общего пользования МО «Заостровское», Приморского района, Архангельской области</w:t>
            </w: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В соответствии с техническим заданием заказчика. Перечень требований, предъявляемых к предмету контракта, будет уточнен при осуществлении закупки./ нет / </w:t>
            </w:r>
            <w:proofErr w:type="gramStart"/>
            <w:r>
              <w:rPr>
                <w:sz w:val="12"/>
                <w:szCs w:val="20"/>
              </w:rPr>
              <w:t>нет</w:t>
            </w:r>
            <w:proofErr w:type="gramEnd"/>
            <w:r>
              <w:rPr>
                <w:sz w:val="12"/>
                <w:szCs w:val="20"/>
              </w:rPr>
              <w:t xml:space="preserve"> / нет / нет / да / нет</w:t>
            </w:r>
          </w:p>
          <w:p w:rsidR="00D57488" w:rsidRDefault="00D57488" w:rsidP="00D57488">
            <w:pPr>
              <w:jc w:val="center"/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proofErr w:type="spellStart"/>
            <w:r>
              <w:rPr>
                <w:sz w:val="12"/>
                <w:szCs w:val="20"/>
              </w:rPr>
              <w:t>усл</w:t>
            </w:r>
            <w:proofErr w:type="gramStart"/>
            <w:r>
              <w:rPr>
                <w:sz w:val="12"/>
                <w:szCs w:val="20"/>
              </w:rPr>
              <w:t>.е</w:t>
            </w:r>
            <w:proofErr w:type="gramEnd"/>
            <w:r>
              <w:rPr>
                <w:sz w:val="12"/>
                <w:szCs w:val="20"/>
              </w:rPr>
              <w:t>д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Pr="00D57488" w:rsidRDefault="00D57488" w:rsidP="00D57488">
            <w:pPr>
              <w:jc w:val="center"/>
              <w:rPr>
                <w:sz w:val="12"/>
                <w:szCs w:val="20"/>
              </w:rPr>
            </w:pPr>
            <w:r w:rsidRPr="00D57488">
              <w:rPr>
                <w:color w:val="auto"/>
                <w:sz w:val="12"/>
                <w:szCs w:val="18"/>
                <w:shd w:val="clear" w:color="auto" w:fill="EFF0F1"/>
              </w:rPr>
              <w:t>416,49762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2B1DF6" w:rsidP="00F4618B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декабр</w:t>
            </w:r>
            <w:r w:rsidR="00F4618B">
              <w:rPr>
                <w:sz w:val="12"/>
                <w:szCs w:val="20"/>
              </w:rPr>
              <w:t>ь</w:t>
            </w:r>
            <w:r w:rsidR="00D57488">
              <w:rPr>
                <w:sz w:val="12"/>
                <w:szCs w:val="20"/>
              </w:rPr>
              <w:t xml:space="preserve"> 2016 г.</w:t>
            </w: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2B1DF6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Декабрь</w:t>
            </w:r>
          </w:p>
          <w:p w:rsidR="002B1DF6" w:rsidRDefault="002B1DF6" w:rsidP="002B1DF6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2017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  <w:shd w:val="clear" w:color="auto" w:fill="FFFFFF"/>
              </w:rPr>
            </w:pPr>
            <w:r>
              <w:rPr>
                <w:sz w:val="12"/>
                <w:szCs w:val="20"/>
                <w:shd w:val="clear" w:color="auto" w:fill="FFFFFF"/>
              </w:rPr>
              <w:t>Запрос котировок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57488" w:rsidRDefault="00D57488" w:rsidP="002B1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 </w:t>
            </w:r>
            <w:r w:rsidR="002B1DF6">
              <w:rPr>
                <w:sz w:val="14"/>
                <w:szCs w:val="14"/>
              </w:rPr>
              <w:t xml:space="preserve">1,2 </w:t>
            </w:r>
            <w:r>
              <w:rPr>
                <w:sz w:val="14"/>
                <w:szCs w:val="14"/>
              </w:rPr>
              <w:t xml:space="preserve"> ч. 15 Порядка, утв. Приказом Минэкономразвития и </w:t>
            </w:r>
            <w:proofErr w:type="spellStart"/>
            <w:r>
              <w:rPr>
                <w:sz w:val="14"/>
                <w:szCs w:val="14"/>
              </w:rPr>
              <w:t>Фед</w:t>
            </w:r>
            <w:proofErr w:type="spellEnd"/>
            <w:r>
              <w:rPr>
                <w:sz w:val="14"/>
                <w:szCs w:val="14"/>
              </w:rPr>
              <w:t>. Казначейства от 27.12.2011 № 761/20н</w:t>
            </w:r>
          </w:p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30304095510088210244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</w:t>
            </w: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42.11.20.000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rFonts w:eastAsia="Calibri"/>
                <w:bCs/>
                <w:sz w:val="12"/>
                <w:szCs w:val="20"/>
              </w:rPr>
            </w:pPr>
            <w:r>
              <w:rPr>
                <w:rFonts w:eastAsia="Calibri"/>
                <w:bCs/>
                <w:sz w:val="12"/>
                <w:szCs w:val="20"/>
              </w:rPr>
              <w:t xml:space="preserve">Выполнение работ по ремонту дворовых территорий у дома № 8 </w:t>
            </w:r>
            <w:proofErr w:type="gramStart"/>
            <w:r>
              <w:rPr>
                <w:rFonts w:eastAsia="Calibri"/>
                <w:bCs/>
                <w:sz w:val="12"/>
                <w:szCs w:val="20"/>
              </w:rPr>
              <w:t>в</w:t>
            </w:r>
            <w:proofErr w:type="gramEnd"/>
          </w:p>
          <w:p w:rsidR="00D57488" w:rsidRDefault="00D57488" w:rsidP="00D57488">
            <w:pPr>
              <w:jc w:val="center"/>
              <w:rPr>
                <w:rFonts w:eastAsia="Calibri"/>
                <w:bCs/>
                <w:sz w:val="12"/>
                <w:szCs w:val="20"/>
              </w:rPr>
            </w:pPr>
            <w:r>
              <w:rPr>
                <w:rFonts w:eastAsia="Calibri"/>
                <w:bCs/>
                <w:sz w:val="12"/>
                <w:szCs w:val="20"/>
              </w:rPr>
              <w:t>п. Луговой, Приморского района, Архангельской области</w:t>
            </w: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В соответствии с техническим заданием заказчика. Перечень требований, предъявляемых к предмету контракта, будет уточнен при осуществлении закупки./ нет / </w:t>
            </w:r>
            <w:proofErr w:type="gramStart"/>
            <w:r>
              <w:rPr>
                <w:sz w:val="12"/>
                <w:szCs w:val="20"/>
              </w:rPr>
              <w:t>нет</w:t>
            </w:r>
            <w:proofErr w:type="gramEnd"/>
            <w:r>
              <w:rPr>
                <w:sz w:val="12"/>
                <w:szCs w:val="20"/>
              </w:rPr>
              <w:t xml:space="preserve"> / нет / нет / да / нет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.</w:t>
            </w:r>
          </w:p>
          <w:p w:rsidR="00D57488" w:rsidRDefault="00D57488" w:rsidP="00D57488">
            <w:pPr>
              <w:jc w:val="center"/>
              <w:rPr>
                <w:color w:val="000000"/>
                <w:spacing w:val="1"/>
                <w:sz w:val="12"/>
                <w:szCs w:val="20"/>
                <w:shd w:val="clear" w:color="auto" w:fill="FFFF0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proofErr w:type="spellStart"/>
            <w:r>
              <w:rPr>
                <w:sz w:val="12"/>
                <w:szCs w:val="20"/>
              </w:rPr>
              <w:t>усл</w:t>
            </w:r>
            <w:proofErr w:type="gramStart"/>
            <w:r>
              <w:rPr>
                <w:sz w:val="12"/>
                <w:szCs w:val="20"/>
              </w:rPr>
              <w:t>.е</w:t>
            </w:r>
            <w:proofErr w:type="gramEnd"/>
            <w:r>
              <w:rPr>
                <w:sz w:val="12"/>
                <w:szCs w:val="20"/>
              </w:rPr>
              <w:t>д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2B1DF6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7133D7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апрель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F4618B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Июнь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Аукцион в электронной форме для СМП и СОНО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57488" w:rsidRDefault="00D57488" w:rsidP="002B1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 </w:t>
            </w:r>
            <w:r w:rsidR="002B1DF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ч. 15 Порядка, утв. Приказом Минэкономразвития и </w:t>
            </w:r>
            <w:proofErr w:type="spellStart"/>
            <w:r>
              <w:rPr>
                <w:sz w:val="14"/>
                <w:szCs w:val="14"/>
              </w:rPr>
              <w:t>Фед</w:t>
            </w:r>
            <w:proofErr w:type="spellEnd"/>
            <w:r>
              <w:rPr>
                <w:sz w:val="14"/>
                <w:szCs w:val="14"/>
              </w:rPr>
              <w:t>. Казначейства от 27.12.2011 № 761/20н</w:t>
            </w:r>
          </w:p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30304095510088210244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</w:t>
            </w: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42.11.20.000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bCs/>
                <w:sz w:val="12"/>
                <w:szCs w:val="20"/>
              </w:rPr>
              <w:t xml:space="preserve">Выполнение работ по ремонту дороги в д. </w:t>
            </w:r>
            <w:proofErr w:type="spellStart"/>
            <w:r>
              <w:rPr>
                <w:bCs/>
                <w:sz w:val="12"/>
                <w:szCs w:val="20"/>
              </w:rPr>
              <w:t>Рикасово</w:t>
            </w:r>
            <w:proofErr w:type="spellEnd"/>
            <w:r w:rsidR="00BE67EB">
              <w:rPr>
                <w:bCs/>
                <w:sz w:val="12"/>
                <w:szCs w:val="20"/>
              </w:rPr>
              <w:t xml:space="preserve"> и у дома 3 в п. Луговой</w:t>
            </w:r>
            <w:r>
              <w:rPr>
                <w:bCs/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Приморского района, Архангельской области</w:t>
            </w: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bookmarkStart w:id="1" w:name="__DdeLink__3667_1711209034"/>
            <w:bookmarkEnd w:id="1"/>
            <w:r>
              <w:rPr>
                <w:sz w:val="12"/>
                <w:szCs w:val="20"/>
              </w:rPr>
              <w:t xml:space="preserve">В соответствии с техническим заданием заказчика. Перечень требований, предъявляемых к предмету контракта, будет уточнен при осуществлении закупки./ нет / </w:t>
            </w:r>
            <w:proofErr w:type="gramStart"/>
            <w:r>
              <w:rPr>
                <w:sz w:val="12"/>
                <w:szCs w:val="20"/>
              </w:rPr>
              <w:t>нет</w:t>
            </w:r>
            <w:proofErr w:type="gramEnd"/>
            <w:r>
              <w:rPr>
                <w:sz w:val="12"/>
                <w:szCs w:val="20"/>
              </w:rPr>
              <w:t xml:space="preserve"> / нет / нет / да / нет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.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proofErr w:type="spellStart"/>
            <w:r>
              <w:rPr>
                <w:sz w:val="12"/>
                <w:szCs w:val="20"/>
              </w:rPr>
              <w:t>усл</w:t>
            </w:r>
            <w:proofErr w:type="gramStart"/>
            <w:r>
              <w:rPr>
                <w:sz w:val="12"/>
                <w:szCs w:val="20"/>
              </w:rPr>
              <w:t>.е</w:t>
            </w:r>
            <w:proofErr w:type="gramEnd"/>
            <w:r>
              <w:rPr>
                <w:sz w:val="12"/>
                <w:szCs w:val="20"/>
              </w:rPr>
              <w:t>д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Pr="00BE67EB" w:rsidRDefault="00BE67EB" w:rsidP="00D57488">
            <w:pPr>
              <w:jc w:val="center"/>
              <w:rPr>
                <w:sz w:val="12"/>
                <w:szCs w:val="20"/>
              </w:rPr>
            </w:pPr>
            <w:r w:rsidRPr="00BE67EB">
              <w:rPr>
                <w:color w:val="auto"/>
                <w:sz w:val="12"/>
                <w:szCs w:val="18"/>
                <w:shd w:val="clear" w:color="auto" w:fill="EFF0F1"/>
              </w:rPr>
              <w:t>960,83196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BE67EB" w:rsidP="001F3D5D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9,6</w:t>
            </w:r>
            <w:r w:rsidR="00D57488">
              <w:rPr>
                <w:sz w:val="12"/>
                <w:szCs w:val="20"/>
              </w:rPr>
              <w:t>/</w:t>
            </w:r>
            <w:r w:rsidR="001F3D5D">
              <w:rPr>
                <w:sz w:val="12"/>
                <w:szCs w:val="20"/>
              </w:rPr>
              <w:t>96</w:t>
            </w:r>
            <w:r w:rsidR="00D57488">
              <w:rPr>
                <w:sz w:val="12"/>
                <w:szCs w:val="20"/>
              </w:rPr>
              <w:t>/0,00</w:t>
            </w:r>
          </w:p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1F3D5D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июнь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F3D5D" w:rsidRDefault="001F3D5D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Август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Аукцион в электронной форме для СМП и СОНО</w:t>
            </w:r>
          </w:p>
          <w:p w:rsidR="00D57488" w:rsidRDefault="00D57488" w:rsidP="00D5748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57488" w:rsidRDefault="00D574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П. 2 ч. 15 Порядка, утв. Приказом Минэкономразвития и </w:t>
            </w:r>
            <w:proofErr w:type="spellStart"/>
            <w:r>
              <w:rPr>
                <w:sz w:val="14"/>
                <w:szCs w:val="14"/>
              </w:rPr>
              <w:t>Фед</w:t>
            </w:r>
            <w:proofErr w:type="spellEnd"/>
            <w:r>
              <w:rPr>
                <w:sz w:val="14"/>
                <w:szCs w:val="14"/>
              </w:rPr>
              <w:t>. Казначейства от 27.12.2011 № 761/20н</w:t>
            </w:r>
          </w:p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30304095510088210244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spacing w:line="36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</w:t>
            </w: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42.11.20.000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rPr>
                <w:sz w:val="12"/>
                <w:szCs w:val="20"/>
              </w:rPr>
            </w:pPr>
            <w:r>
              <w:rPr>
                <w:bCs/>
                <w:sz w:val="12"/>
                <w:szCs w:val="20"/>
              </w:rPr>
              <w:t xml:space="preserve">Выполнение работ по ремонту дорог  в населенных пунктах муниципального образования «Заостровское», </w:t>
            </w:r>
            <w:r>
              <w:rPr>
                <w:sz w:val="12"/>
                <w:szCs w:val="20"/>
              </w:rPr>
              <w:t>Приморского района, Архангельской области</w:t>
            </w: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rPr>
                <w:sz w:val="12"/>
                <w:szCs w:val="20"/>
              </w:rPr>
            </w:pPr>
            <w:bookmarkStart w:id="2" w:name="__DdeLink__136986_832915251"/>
            <w:r>
              <w:rPr>
                <w:sz w:val="12"/>
                <w:szCs w:val="20"/>
              </w:rPr>
              <w:t>В соответствии с техническим заданием заказчика. Перечень требований, предъявляемых к предмету контракта, будет уточнен при осуществлении закупки.</w:t>
            </w:r>
            <w:bookmarkEnd w:id="2"/>
            <w:r>
              <w:rPr>
                <w:sz w:val="12"/>
                <w:szCs w:val="20"/>
              </w:rPr>
              <w:t xml:space="preserve"> / нет / </w:t>
            </w:r>
            <w:proofErr w:type="gramStart"/>
            <w:r>
              <w:rPr>
                <w:sz w:val="12"/>
                <w:szCs w:val="20"/>
              </w:rPr>
              <w:t>нет</w:t>
            </w:r>
            <w:proofErr w:type="gramEnd"/>
            <w:r>
              <w:rPr>
                <w:sz w:val="12"/>
                <w:szCs w:val="20"/>
              </w:rPr>
              <w:t xml:space="preserve"> / нет / нет / да / нет</w:t>
            </w:r>
          </w:p>
          <w:p w:rsidR="007133D7" w:rsidRDefault="007133D7" w:rsidP="00771983">
            <w:pPr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proofErr w:type="spellStart"/>
            <w:r>
              <w:rPr>
                <w:sz w:val="12"/>
                <w:szCs w:val="20"/>
              </w:rPr>
              <w:t>усл</w:t>
            </w:r>
            <w:proofErr w:type="gramStart"/>
            <w:r>
              <w:rPr>
                <w:sz w:val="12"/>
                <w:szCs w:val="20"/>
              </w:rPr>
              <w:t>.е</w:t>
            </w:r>
            <w:proofErr w:type="gramEnd"/>
            <w:r>
              <w:rPr>
                <w:sz w:val="12"/>
                <w:szCs w:val="20"/>
              </w:rPr>
              <w:t>д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color w:val="000000"/>
                <w:sz w:val="12"/>
                <w:szCs w:val="20"/>
              </w:rPr>
            </w:pPr>
            <w:r>
              <w:rPr>
                <w:color w:val="000000"/>
                <w:sz w:val="12"/>
                <w:szCs w:val="20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133D7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0,00</w:t>
            </w:r>
          </w:p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133D7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М</w:t>
            </w:r>
            <w:r>
              <w:rPr>
                <w:sz w:val="12"/>
                <w:szCs w:val="20"/>
              </w:rPr>
              <w:t>ай</w:t>
            </w:r>
          </w:p>
          <w:p w:rsidR="007133D7" w:rsidRDefault="007133D7" w:rsidP="007133D7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Июль</w:t>
            </w:r>
          </w:p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2016 г.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7198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Аукцион в электронной форме для СМП и СОНО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7133D7" w:rsidRDefault="007133D7" w:rsidP="007133D7">
            <w:pPr>
              <w:rPr>
                <w:sz w:val="12"/>
                <w:szCs w:val="20"/>
              </w:rPr>
            </w:pPr>
            <w:r>
              <w:rPr>
                <w:sz w:val="14"/>
                <w:szCs w:val="14"/>
              </w:rPr>
              <w:t xml:space="preserve">П. 3 ч. 15 Порядка, утв. Приказом Минэкономразвития и </w:t>
            </w:r>
            <w:proofErr w:type="spellStart"/>
            <w:r>
              <w:rPr>
                <w:sz w:val="14"/>
                <w:szCs w:val="14"/>
              </w:rPr>
              <w:t>Фед</w:t>
            </w:r>
            <w:proofErr w:type="spellEnd"/>
            <w:r>
              <w:rPr>
                <w:sz w:val="14"/>
                <w:szCs w:val="14"/>
              </w:rPr>
              <w:t>. Казначейства от 27.12.2011 № 761/20н</w:t>
            </w:r>
          </w:p>
        </w:tc>
      </w:tr>
      <w:tr w:rsidR="00115C82" w:rsidTr="00357A19">
        <w:trPr>
          <w:trHeight w:val="416"/>
        </w:trPr>
        <w:tc>
          <w:tcPr>
            <w:tcW w:w="9407" w:type="dxa"/>
            <w:gridSpan w:val="1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suppressAutoHyphens w:val="0"/>
              <w:jc w:val="center"/>
              <w:rPr>
                <w:sz w:val="15"/>
                <w:szCs w:val="14"/>
              </w:rPr>
            </w:pPr>
            <w:r>
              <w:rPr>
                <w:sz w:val="15"/>
                <w:szCs w:val="14"/>
              </w:rPr>
              <w:t>Информация о закупках, которые планируется осуществлять в соответствии с пунктом 4 части 1 статьи 93 Федерального закона № 44-ФЗ (товары, работы, услуги на сумму, не превышающую ста тысяч рублей):</w:t>
            </w:r>
          </w:p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834446758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01044210088990</w:t>
            </w:r>
            <w:r w:rsidR="0055352C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86068606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47747819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29542429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620913748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834446758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86068606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181,50000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9A0D8C" w:rsidRDefault="009A0D8C" w:rsidP="00771983">
            <w:pPr>
              <w:rPr>
                <w:sz w:val="12"/>
                <w:szCs w:val="20"/>
                <w:shd w:val="clear" w:color="auto" w:fill="FFFF00"/>
              </w:rPr>
            </w:pPr>
          </w:p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703433968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01044310078680</w:t>
            </w:r>
            <w:r w:rsidR="0055352C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42018085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742984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1998166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33796366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03433968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42018085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35,50000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436871187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0113</w:t>
            </w:r>
            <w:r w:rsidR="0055352C" w:rsidRPr="009A0D8C">
              <w:rPr>
                <w:color w:val="auto"/>
                <w:sz w:val="12"/>
                <w:szCs w:val="12"/>
              </w:rPr>
              <w:t>4360040030244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09405105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13706801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7225102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54195989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36871187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09405105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70,30000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938833649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0203</w:t>
            </w:r>
            <w:r w:rsidR="0055352C" w:rsidRPr="009A0D8C">
              <w:rPr>
                <w:color w:val="auto"/>
                <w:sz w:val="12"/>
                <w:szCs w:val="12"/>
              </w:rPr>
              <w:t>4510051180244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78813047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4160717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61902741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23458825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38833649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78813047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21,71200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519516595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0310</w:t>
            </w:r>
            <w:r w:rsidR="0055352C" w:rsidRPr="009A0D8C">
              <w:rPr>
                <w:color w:val="auto"/>
                <w:sz w:val="12"/>
                <w:szCs w:val="12"/>
              </w:rPr>
              <w:t>4600040720244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96001986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6839630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42173935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868521583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19516595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96001986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134,70000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741682803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0409</w:t>
            </w:r>
            <w:r w:rsidR="0055352C" w:rsidRPr="009A0D8C">
              <w:rPr>
                <w:color w:val="auto"/>
                <w:sz w:val="12"/>
                <w:szCs w:val="12"/>
              </w:rPr>
              <w:t>5510088210244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42569070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91754329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74112679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29349279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41682803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42569070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201,07042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754134055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0409</w:t>
            </w:r>
            <w:r w:rsidR="0055352C" w:rsidRPr="009A0D8C">
              <w:rPr>
                <w:color w:val="auto"/>
                <w:sz w:val="12"/>
                <w:szCs w:val="12"/>
              </w:rPr>
              <w:t>4710049100244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32533621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80770223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63595169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66093094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54134055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32533621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116,60106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025904416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0409</w:t>
            </w:r>
            <w:r w:rsidR="0055352C" w:rsidRPr="009A0D8C">
              <w:rPr>
                <w:color w:val="auto"/>
                <w:sz w:val="12"/>
                <w:szCs w:val="12"/>
              </w:rPr>
              <w:t>4710088230244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08516293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48720897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69406506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63614456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25904416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08516293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494,29894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494692265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0412</w:t>
            </w:r>
            <w:r w:rsidR="0055352C" w:rsidRPr="009A0D8C">
              <w:rPr>
                <w:color w:val="auto"/>
                <w:sz w:val="12"/>
                <w:szCs w:val="12"/>
              </w:rPr>
              <w:t>4700040200244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94906262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7911556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07821140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60582118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94692265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94906262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35,00000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2081096423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0412</w:t>
            </w:r>
            <w:r w:rsidR="0055352C" w:rsidRPr="009A0D8C">
              <w:rPr>
                <w:color w:val="auto"/>
                <w:sz w:val="12"/>
                <w:szCs w:val="12"/>
              </w:rPr>
              <w:t>4800000000244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93892461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3480411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684091283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93933364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81096423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93892461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11,80000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852493790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780A4E" w:rsidRPr="009A0D8C">
              <w:rPr>
                <w:color w:val="auto"/>
                <w:sz w:val="12"/>
                <w:szCs w:val="12"/>
              </w:rPr>
              <w:t>0501</w:t>
            </w:r>
            <w:r w:rsidR="0055352C" w:rsidRPr="009A0D8C">
              <w:rPr>
                <w:color w:val="auto"/>
                <w:sz w:val="12"/>
                <w:szCs w:val="12"/>
              </w:rPr>
              <w:t>4910000010244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18795196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90684859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03263933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80194611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52493790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18795196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47,09888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677997835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lastRenderedPageBreak/>
              <w:t>303</w:t>
            </w:r>
            <w:r w:rsidR="00C00AB9" w:rsidRPr="009A0D8C">
              <w:rPr>
                <w:color w:val="auto"/>
                <w:sz w:val="12"/>
                <w:szCs w:val="12"/>
              </w:rPr>
              <w:t>0501</w:t>
            </w:r>
            <w:r w:rsidR="006456D4" w:rsidRPr="009A0D8C">
              <w:rPr>
                <w:color w:val="auto"/>
                <w:sz w:val="12"/>
                <w:szCs w:val="12"/>
              </w:rPr>
              <w:t>4910088980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53342967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90274886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6125763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00196820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77997835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53342967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46,00000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674724550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 w:rsidRPr="009A0D8C">
              <w:rPr>
                <w:color w:val="auto"/>
                <w:sz w:val="12"/>
                <w:szCs w:val="12"/>
              </w:rPr>
              <w:t>0502</w:t>
            </w:r>
            <w:r w:rsidR="006456D4" w:rsidRPr="009A0D8C">
              <w:rPr>
                <w:color w:val="auto"/>
                <w:sz w:val="12"/>
                <w:szCs w:val="12"/>
              </w:rPr>
              <w:t>5200040120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63191554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54427866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18120491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22651352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74724550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63191554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87,70000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587806885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 w:rsidRPr="009A0D8C">
              <w:rPr>
                <w:color w:val="auto"/>
                <w:sz w:val="12"/>
                <w:szCs w:val="12"/>
              </w:rPr>
              <w:t>0502</w:t>
            </w:r>
            <w:r w:rsidR="006456D4" w:rsidRPr="009A0D8C">
              <w:rPr>
                <w:color w:val="auto"/>
                <w:sz w:val="12"/>
                <w:szCs w:val="12"/>
              </w:rPr>
              <w:t>5200088980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97439204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4579081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50685121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24380328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87806885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97439204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405,80000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011300261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 w:rsidRPr="009A0D8C">
              <w:rPr>
                <w:color w:val="auto"/>
                <w:sz w:val="12"/>
                <w:szCs w:val="12"/>
              </w:rPr>
              <w:t>0502</w:t>
            </w:r>
            <w:r w:rsidR="006456D4" w:rsidRPr="009A0D8C">
              <w:rPr>
                <w:color w:val="auto"/>
                <w:sz w:val="12"/>
                <w:szCs w:val="12"/>
              </w:rPr>
              <w:t>5200081400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41773962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38557110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60977962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801071816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11300261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41773962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210,00000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2137214633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6456D4" w:rsidRPr="009A0D8C">
              <w:rPr>
                <w:color w:val="auto"/>
                <w:sz w:val="12"/>
                <w:szCs w:val="12"/>
              </w:rPr>
              <w:t>5300146110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65924053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54704417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30292528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62840179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137214633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65924053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204,10000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971327060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6456D4" w:rsidRPr="009A0D8C">
              <w:rPr>
                <w:color w:val="auto"/>
                <w:sz w:val="12"/>
                <w:szCs w:val="12"/>
              </w:rPr>
              <w:t>5300246120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87666993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22379082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39921143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73627771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71327060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87666993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58886313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5300388980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48995939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3435157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63025608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7160301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8886313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48995939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159,50000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038359616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5300446140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46050919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43627703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81496773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692295518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38359616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146050919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32,00000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2112121386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5300488980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70031473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116365794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23242190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953633643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112121386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070031473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42,00000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938633474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5300478420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74444939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81222993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67927908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32029512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938633474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74444939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21,75000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713118030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53004S8420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10945754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63233224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299957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29911330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13118030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10945754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10,00000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698896322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C00AB9">
              <w:rPr>
                <w:color w:val="auto"/>
                <w:sz w:val="12"/>
                <w:szCs w:val="12"/>
              </w:rPr>
              <w:t>0503</w:t>
            </w:r>
            <w:r w:rsidR="002677DD" w:rsidRPr="009A0D8C">
              <w:rPr>
                <w:color w:val="auto"/>
                <w:sz w:val="12"/>
                <w:szCs w:val="12"/>
              </w:rPr>
              <w:t>5300499420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873414706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725685548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896433230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25567092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698896322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873414706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5,00000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094860271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6456D4">
              <w:rPr>
                <w:color w:val="auto"/>
                <w:sz w:val="12"/>
                <w:szCs w:val="12"/>
              </w:rPr>
              <w:t>0707</w:t>
            </w:r>
            <w:r w:rsidR="002677DD" w:rsidRPr="009A0D8C">
              <w:rPr>
                <w:color w:val="auto"/>
                <w:sz w:val="12"/>
                <w:szCs w:val="12"/>
              </w:rPr>
              <w:t>7000047000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32633223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578007483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343699976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40758132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94860271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432633223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20,00000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divId w:val="1440754410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303</w:t>
            </w:r>
            <w:r w:rsidR="006456D4">
              <w:rPr>
                <w:color w:val="auto"/>
                <w:sz w:val="12"/>
                <w:szCs w:val="12"/>
              </w:rPr>
              <w:t>0804</w:t>
            </w:r>
            <w:r w:rsidR="002677DD" w:rsidRPr="009A0D8C">
              <w:rPr>
                <w:color w:val="auto"/>
                <w:sz w:val="12"/>
                <w:szCs w:val="12"/>
              </w:rPr>
              <w:t>7600044010</w:t>
            </w:r>
            <w:r w:rsidR="00780A4E" w:rsidRPr="009A0D8C">
              <w:rPr>
                <w:color w:val="auto"/>
                <w:sz w:val="12"/>
                <w:szCs w:val="12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42172695"/>
              <w:rPr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297154374"/>
              <w:rPr>
                <w:color w:val="auto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510878223"/>
              <w:rPr>
                <w:color w:val="auto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08207005"/>
              <w:rPr>
                <w:color w:val="auto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440754410"/>
              <w:rPr>
                <w:color w:val="auto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>
            <w:pPr>
              <w:divId w:val="1742172695"/>
              <w:rPr>
                <w:color w:val="auto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Pr="009A0D8C" w:rsidRDefault="009A0D8C" w:rsidP="00E413C0">
            <w:pPr>
              <w:jc w:val="center"/>
              <w:rPr>
                <w:color w:val="auto"/>
                <w:sz w:val="12"/>
                <w:szCs w:val="12"/>
              </w:rPr>
            </w:pPr>
            <w:r w:rsidRPr="009A0D8C">
              <w:rPr>
                <w:color w:val="auto"/>
                <w:sz w:val="12"/>
                <w:szCs w:val="12"/>
              </w:rPr>
              <w:t>30,00000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A0D8C" w:rsidRDefault="009A0D8C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divId w:val="1498570544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303</w:t>
            </w:r>
            <w:r w:rsidRPr="00E413C0">
              <w:rPr>
                <w:color w:val="auto"/>
                <w:sz w:val="12"/>
                <w:szCs w:val="18"/>
              </w:rPr>
              <w:t>08047600078420</w:t>
            </w:r>
            <w:r>
              <w:rPr>
                <w:color w:val="auto"/>
                <w:sz w:val="12"/>
                <w:szCs w:val="18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89522283"/>
              <w:rPr>
                <w:color w:val="auto"/>
                <w:sz w:val="12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741252146"/>
              <w:rPr>
                <w:color w:val="auto"/>
                <w:sz w:val="12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561529285"/>
              <w:rPr>
                <w:color w:val="auto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857960541"/>
              <w:rPr>
                <w:color w:val="auto"/>
                <w:sz w:val="12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498570544"/>
              <w:rPr>
                <w:color w:val="auto"/>
                <w:sz w:val="12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89522283"/>
              <w:rPr>
                <w:color w:val="auto"/>
                <w:sz w:val="12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741252146"/>
              <w:rPr>
                <w:color w:val="auto"/>
                <w:sz w:val="12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90,00000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divId w:val="1473906912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303</w:t>
            </w:r>
            <w:r w:rsidRPr="00E413C0">
              <w:rPr>
                <w:color w:val="auto"/>
                <w:sz w:val="12"/>
                <w:szCs w:val="18"/>
              </w:rPr>
              <w:t>080476000S8420</w:t>
            </w:r>
            <w:r>
              <w:rPr>
                <w:color w:val="auto"/>
                <w:sz w:val="12"/>
                <w:szCs w:val="18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269974899"/>
              <w:rPr>
                <w:color w:val="auto"/>
                <w:sz w:val="12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50599571"/>
              <w:rPr>
                <w:color w:val="auto"/>
                <w:sz w:val="12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962147880"/>
              <w:rPr>
                <w:color w:val="auto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82189922"/>
              <w:rPr>
                <w:color w:val="auto"/>
                <w:sz w:val="12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473906912"/>
              <w:rPr>
                <w:color w:val="auto"/>
                <w:sz w:val="12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269974899"/>
              <w:rPr>
                <w:color w:val="auto"/>
                <w:sz w:val="12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50599571"/>
              <w:rPr>
                <w:color w:val="auto"/>
                <w:sz w:val="12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31,00000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divId w:val="615675521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303</w:t>
            </w:r>
            <w:r w:rsidRPr="00E413C0">
              <w:rPr>
                <w:color w:val="auto"/>
                <w:sz w:val="12"/>
                <w:szCs w:val="18"/>
              </w:rPr>
              <w:t>08047600099420</w:t>
            </w:r>
            <w:r>
              <w:rPr>
                <w:color w:val="auto"/>
                <w:sz w:val="12"/>
                <w:szCs w:val="18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879970970"/>
              <w:rPr>
                <w:color w:val="auto"/>
                <w:sz w:val="12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717509985"/>
              <w:rPr>
                <w:color w:val="auto"/>
                <w:sz w:val="12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525947017"/>
              <w:rPr>
                <w:color w:val="auto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71708213"/>
              <w:rPr>
                <w:color w:val="auto"/>
                <w:sz w:val="12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615675521"/>
              <w:rPr>
                <w:color w:val="auto"/>
                <w:sz w:val="12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879970970"/>
              <w:rPr>
                <w:color w:val="auto"/>
                <w:sz w:val="12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717509985"/>
              <w:rPr>
                <w:color w:val="auto"/>
                <w:sz w:val="12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15,00000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</w:tr>
      <w:tr w:rsidR="00F55A0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divId w:val="1216358852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303</w:t>
            </w:r>
            <w:r>
              <w:rPr>
                <w:color w:val="auto"/>
                <w:sz w:val="12"/>
                <w:szCs w:val="18"/>
              </w:rPr>
              <w:t>1102</w:t>
            </w:r>
            <w:r w:rsidRPr="00E413C0">
              <w:rPr>
                <w:color w:val="auto"/>
                <w:sz w:val="12"/>
                <w:szCs w:val="18"/>
              </w:rPr>
              <w:t>8200048000</w:t>
            </w:r>
            <w:r>
              <w:rPr>
                <w:color w:val="auto"/>
                <w:sz w:val="12"/>
                <w:szCs w:val="18"/>
              </w:rPr>
              <w:t>244</w:t>
            </w: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97853620"/>
              <w:rPr>
                <w:color w:val="auto"/>
                <w:sz w:val="12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82844271"/>
              <w:rPr>
                <w:color w:val="auto"/>
                <w:sz w:val="12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474878526"/>
              <w:rPr>
                <w:color w:val="auto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526754072"/>
              <w:rPr>
                <w:color w:val="auto"/>
                <w:sz w:val="12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216358852"/>
              <w:rPr>
                <w:color w:val="auto"/>
                <w:sz w:val="12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1697853620"/>
              <w:rPr>
                <w:color w:val="auto"/>
                <w:sz w:val="12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>
            <w:pPr>
              <w:divId w:val="82844271"/>
              <w:rPr>
                <w:color w:val="auto"/>
                <w:sz w:val="12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Pr="00E413C0" w:rsidRDefault="00AA523B" w:rsidP="00AA523B">
            <w:pPr>
              <w:jc w:val="center"/>
              <w:rPr>
                <w:color w:val="auto"/>
                <w:sz w:val="12"/>
                <w:szCs w:val="18"/>
              </w:rPr>
            </w:pPr>
            <w:r w:rsidRPr="00E413C0">
              <w:rPr>
                <w:color w:val="auto"/>
                <w:sz w:val="12"/>
                <w:szCs w:val="18"/>
              </w:rPr>
              <w:t>20,50000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AA523B" w:rsidRDefault="00AA523B"/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1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75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b/>
                <w:sz w:val="12"/>
                <w:szCs w:val="20"/>
              </w:rPr>
            </w:pPr>
            <w:proofErr w:type="gramStart"/>
            <w:r>
              <w:rPr>
                <w:b/>
                <w:sz w:val="12"/>
                <w:szCs w:val="20"/>
              </w:rPr>
              <w:t xml:space="preserve">Информация о закупках, которые планируется осуществлять в соответствии с п. 4  части 1 статьи 93, </w:t>
            </w:r>
            <w:r>
              <w:rPr>
                <w:b/>
                <w:sz w:val="12"/>
                <w:szCs w:val="20"/>
              </w:rPr>
              <w:br/>
              <w:t>№ 44-ФЗ)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D96802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2789,9313</w:t>
            </w:r>
          </w:p>
        </w:tc>
        <w:tc>
          <w:tcPr>
            <w:tcW w:w="52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/>
        </w:tc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/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1D62C4">
            <w:pPr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Информация о закупках, которые планируется осуществлять  у СМП, СОНО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F55A00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960,83196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01DA9" w:rsidRDefault="00001DA9"/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  <w:rPr>
                <w:b/>
                <w:sz w:val="12"/>
                <w:szCs w:val="20"/>
              </w:rPr>
            </w:pPr>
            <w:r w:rsidRPr="00822DEF">
              <w:rPr>
                <w:b/>
                <w:sz w:val="12"/>
                <w:szCs w:val="20"/>
              </w:rPr>
              <w:t xml:space="preserve">Информация о </w:t>
            </w:r>
            <w:proofErr w:type="gramStart"/>
            <w:r w:rsidRPr="00822DEF">
              <w:rPr>
                <w:b/>
                <w:sz w:val="12"/>
                <w:szCs w:val="20"/>
              </w:rPr>
              <w:t>закупках</w:t>
            </w:r>
            <w:proofErr w:type="gramEnd"/>
            <w:r w:rsidRPr="00822DEF">
              <w:rPr>
                <w:b/>
                <w:sz w:val="12"/>
                <w:szCs w:val="20"/>
              </w:rPr>
              <w:t xml:space="preserve"> осуществляемых путем проведения запроса котировок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F55A00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16,33324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>
            <w:pPr>
              <w:jc w:val="center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22DEF" w:rsidRDefault="00822DEF"/>
        </w:tc>
      </w:tr>
      <w:tr w:rsidR="00E413C0" w:rsidTr="00E413C0">
        <w:trPr>
          <w:trHeight w:val="4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suppressAutoHyphens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suppressAutoHyphens w:val="0"/>
              <w:jc w:val="center"/>
              <w:rPr>
                <w:b/>
                <w:sz w:val="12"/>
                <w:szCs w:val="20"/>
              </w:rPr>
            </w:pPr>
            <w:proofErr w:type="gramStart"/>
            <w:r>
              <w:rPr>
                <w:b/>
                <w:sz w:val="12"/>
                <w:szCs w:val="20"/>
              </w:rPr>
              <w:t>Всего планируемых в текущем году/ совокупный годовой объем закупок, определенный в соответствии с пунктом 16 статьи 3 Федерального закона N 44-ФЗ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55A00" w:rsidRDefault="00F55A00" w:rsidP="0042690B">
            <w:pPr>
              <w:jc w:val="center"/>
              <w:rPr>
                <w:b/>
                <w:bCs/>
                <w:sz w:val="12"/>
                <w:szCs w:val="20"/>
              </w:rPr>
            </w:pPr>
            <w:r>
              <w:rPr>
                <w:b/>
                <w:bCs/>
                <w:sz w:val="12"/>
                <w:szCs w:val="20"/>
              </w:rPr>
              <w:t>4167,26088</w:t>
            </w:r>
          </w:p>
          <w:p w:rsidR="00D5507A" w:rsidRDefault="00F55A00" w:rsidP="0042690B">
            <w:pPr>
              <w:jc w:val="center"/>
              <w:rPr>
                <w:b/>
                <w:bCs/>
                <w:sz w:val="12"/>
                <w:szCs w:val="20"/>
              </w:rPr>
            </w:pPr>
            <w:bookmarkStart w:id="3" w:name="_GoBack"/>
            <w:bookmarkEnd w:id="3"/>
            <w:r>
              <w:rPr>
                <w:b/>
                <w:bCs/>
                <w:sz w:val="12"/>
                <w:szCs w:val="20"/>
              </w:rPr>
              <w:t>/3767,0965</w:t>
            </w:r>
          </w:p>
          <w:p w:rsidR="003A408B" w:rsidRDefault="003A408B" w:rsidP="0042690B">
            <w:pPr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rPr>
                <w:sz w:val="12"/>
                <w:szCs w:val="20"/>
                <w:shd w:val="clear" w:color="auto" w:fill="FFFF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suppressAutoHyphens w:val="0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3A408B" w:rsidRDefault="003A408B" w:rsidP="0042690B">
            <w:pPr>
              <w:jc w:val="center"/>
              <w:rPr>
                <w:sz w:val="12"/>
                <w:szCs w:val="20"/>
              </w:rPr>
            </w:pPr>
          </w:p>
        </w:tc>
      </w:tr>
    </w:tbl>
    <w:p w:rsidR="00001DA9" w:rsidRDefault="00001DA9">
      <w:pPr>
        <w:pStyle w:val="ConsPlusNonformat"/>
      </w:pPr>
    </w:p>
    <w:p w:rsidR="00001DA9" w:rsidRDefault="00001DA9"/>
    <w:p w:rsidR="00001DA9" w:rsidRDefault="00001DA9">
      <w:pPr>
        <w:pStyle w:val="ConsPlusNonformat"/>
        <w:spacing w:line="216" w:lineRule="auto"/>
        <w:jc w:val="right"/>
      </w:pPr>
    </w:p>
    <w:sectPr w:rsidR="00001DA9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D0" w:rsidRDefault="00C912D0">
      <w:r>
        <w:separator/>
      </w:r>
    </w:p>
  </w:endnote>
  <w:endnote w:type="continuationSeparator" w:id="0">
    <w:p w:rsidR="00C912D0" w:rsidRDefault="00C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A9" w:rsidRDefault="001D62C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87E36">
      <w:rPr>
        <w:noProof/>
      </w:rPr>
      <w:t>4</w:t>
    </w:r>
    <w:r>
      <w:fldChar w:fldCharType="end"/>
    </w:r>
  </w:p>
  <w:p w:rsidR="00001DA9" w:rsidRDefault="00001D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D0" w:rsidRDefault="00C912D0">
      <w:r>
        <w:separator/>
      </w:r>
    </w:p>
  </w:footnote>
  <w:footnote w:type="continuationSeparator" w:id="0">
    <w:p w:rsidR="00C912D0" w:rsidRDefault="00C9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734"/>
    <w:multiLevelType w:val="multilevel"/>
    <w:tmpl w:val="D3A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9"/>
    <w:rsid w:val="00001DA9"/>
    <w:rsid w:val="00115C82"/>
    <w:rsid w:val="00175F2A"/>
    <w:rsid w:val="00187677"/>
    <w:rsid w:val="001D62C4"/>
    <w:rsid w:val="001F3D5D"/>
    <w:rsid w:val="002677DD"/>
    <w:rsid w:val="002821B4"/>
    <w:rsid w:val="00287E36"/>
    <w:rsid w:val="002B1DF6"/>
    <w:rsid w:val="00357A19"/>
    <w:rsid w:val="003A408B"/>
    <w:rsid w:val="003B08AE"/>
    <w:rsid w:val="003B5EC5"/>
    <w:rsid w:val="0042690B"/>
    <w:rsid w:val="00473A22"/>
    <w:rsid w:val="00497F04"/>
    <w:rsid w:val="005053B2"/>
    <w:rsid w:val="0055352C"/>
    <w:rsid w:val="005C77EB"/>
    <w:rsid w:val="006456D4"/>
    <w:rsid w:val="00685C8A"/>
    <w:rsid w:val="007133D7"/>
    <w:rsid w:val="00771840"/>
    <w:rsid w:val="00780A4E"/>
    <w:rsid w:val="00822DEF"/>
    <w:rsid w:val="008614F0"/>
    <w:rsid w:val="008E715B"/>
    <w:rsid w:val="008F791E"/>
    <w:rsid w:val="00930B39"/>
    <w:rsid w:val="00954DF4"/>
    <w:rsid w:val="009A0D8C"/>
    <w:rsid w:val="009A7867"/>
    <w:rsid w:val="00A448D8"/>
    <w:rsid w:val="00AA523B"/>
    <w:rsid w:val="00AC4533"/>
    <w:rsid w:val="00AC7361"/>
    <w:rsid w:val="00BB0047"/>
    <w:rsid w:val="00BE67EB"/>
    <w:rsid w:val="00C00AB9"/>
    <w:rsid w:val="00C01E01"/>
    <w:rsid w:val="00C1035F"/>
    <w:rsid w:val="00C41BC1"/>
    <w:rsid w:val="00C52C7A"/>
    <w:rsid w:val="00C7677B"/>
    <w:rsid w:val="00C912D0"/>
    <w:rsid w:val="00CC18B1"/>
    <w:rsid w:val="00D5507A"/>
    <w:rsid w:val="00D57488"/>
    <w:rsid w:val="00D85C2F"/>
    <w:rsid w:val="00D96802"/>
    <w:rsid w:val="00DD2E98"/>
    <w:rsid w:val="00E413C0"/>
    <w:rsid w:val="00EC5D95"/>
    <w:rsid w:val="00F03CCB"/>
    <w:rsid w:val="00F4618B"/>
    <w:rsid w:val="00F55A00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errmark">
    <w:name w:val="rs_err_mark"/>
    <w:basedOn w:val="a0"/>
    <w:rsid w:val="008614F0"/>
  </w:style>
  <w:style w:type="character" w:customStyle="1" w:styleId="apple-converted-space">
    <w:name w:val="apple-converted-space"/>
    <w:basedOn w:val="a0"/>
    <w:rsid w:val="0086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errmark">
    <w:name w:val="rs_err_mark"/>
    <w:basedOn w:val="a0"/>
    <w:rsid w:val="008614F0"/>
  </w:style>
  <w:style w:type="character" w:customStyle="1" w:styleId="apple-converted-space">
    <w:name w:val="apple-converted-space"/>
    <w:basedOn w:val="a0"/>
    <w:rsid w:val="0086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703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43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938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51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741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754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025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49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2081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852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677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674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587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011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2137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971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58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038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2112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938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713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698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094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440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</w:divsChild>
    </w:div>
    <w:div w:id="167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473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615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  <w:div w:id="1216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none" w:sz="0" w:space="0" w:color="auto"/>
          </w:divBdr>
        </w:div>
      </w:divsChild>
    </w:div>
    <w:div w:id="1780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o.baranchik</dc:creator>
  <cp:keywords/>
  <cp:lastModifiedBy>Yana</cp:lastModifiedBy>
  <cp:revision>3</cp:revision>
  <cp:lastPrinted>2016-12-12T08:59:00Z</cp:lastPrinted>
  <dcterms:created xsi:type="dcterms:W3CDTF">2016-12-12T08:43:00Z</dcterms:created>
  <dcterms:modified xsi:type="dcterms:W3CDTF">2016-12-12T09:02:00Z</dcterms:modified>
  <dc:language>ru-RU</dc:language>
</cp:coreProperties>
</file>